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lang w:eastAsia="zh-CN"/>
        </w:rPr>
        <w:t>项目</w:t>
      </w:r>
      <w:r>
        <w:rPr>
          <w:rFonts w:hint="eastAsia" w:ascii="方正小标宋简体" w:hAnsi="方正小标宋_GBK" w:eastAsia="方正小标宋简体" w:cs="方正小标宋_GBK"/>
          <w:sz w:val="56"/>
          <w:szCs w:val="56"/>
        </w:rPr>
        <w:t>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pPr>
        <w:jc w:val="center"/>
      </w:pPr>
    </w:p>
    <w:p>
      <w:pPr>
        <w:ind w:firstLine="560"/>
        <w:outlineLvl w:val="3"/>
      </w:pPr>
      <w:bookmarkStart w:id="0" w:name="_Toc_4_4_0000000200"/>
      <w:r>
        <w:rPr>
          <w:rFonts w:ascii="方正仿宋_GBK" w:hAnsi="方正仿宋_GBK" w:eastAsia="方正仿宋_GBK" w:cs="方正仿宋_GBK"/>
          <w:sz w:val="28"/>
        </w:rPr>
        <w:t>196.2025年非财政拨款项目（综合业务经费）绩效目标表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330206天津外国语大学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2025年非财政拨款项目（综合业务经费）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2483.00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2483.00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科研项目经费支出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目标内容1通过加强我校科研项目经费预算的制定与执行、经费监管、资金利用最大化、教师科研激励以及科研成果的转化与应用等措施，提高我校科研项目经费的使用合理性和使用效率，并促进科研成果的产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新增项目数和结项项目数</w:t>
            </w:r>
          </w:p>
        </w:tc>
        <w:tc>
          <w:tcPr>
            <w:tcW w:w="3430" w:type="dxa"/>
            <w:vAlign w:val="center"/>
          </w:tcPr>
          <w:p>
            <w:pPr>
              <w:pStyle w:val="12"/>
            </w:pPr>
            <w:r>
              <w:t>新增项目数和结项项目数合计</w:t>
            </w:r>
          </w:p>
        </w:tc>
        <w:tc>
          <w:tcPr>
            <w:tcW w:w="2551" w:type="dxa"/>
            <w:vAlign w:val="center"/>
          </w:tcPr>
          <w:p>
            <w:pPr>
              <w:pStyle w:val="12"/>
            </w:pPr>
            <w:r>
              <w:t>≥40项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科研创新能力</w:t>
            </w:r>
          </w:p>
        </w:tc>
        <w:tc>
          <w:tcPr>
            <w:tcW w:w="3430" w:type="dxa"/>
            <w:vAlign w:val="center"/>
          </w:tcPr>
          <w:p>
            <w:pPr>
              <w:pStyle w:val="12"/>
            </w:pPr>
            <w:r>
              <w:t>国家社科项目、教育部项目、天津市社科项目、校级项目等科研项目申报总量</w:t>
            </w:r>
          </w:p>
        </w:tc>
        <w:tc>
          <w:tcPr>
            <w:tcW w:w="2551" w:type="dxa"/>
            <w:vAlign w:val="center"/>
          </w:tcPr>
          <w:p>
            <w:pPr>
              <w:pStyle w:val="12"/>
            </w:pPr>
            <w:r>
              <w:t>≥120项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项目研究投入时间</w:t>
            </w:r>
          </w:p>
        </w:tc>
        <w:tc>
          <w:tcPr>
            <w:tcW w:w="3430" w:type="dxa"/>
            <w:vAlign w:val="center"/>
          </w:tcPr>
          <w:p>
            <w:pPr>
              <w:pStyle w:val="12"/>
            </w:pPr>
            <w:r>
              <w:t>项目组开展项目研究平均时间</w:t>
            </w:r>
          </w:p>
        </w:tc>
        <w:tc>
          <w:tcPr>
            <w:tcW w:w="2551" w:type="dxa"/>
            <w:vAlign w:val="center"/>
          </w:tcPr>
          <w:p>
            <w:pPr>
              <w:pStyle w:val="12"/>
            </w:pPr>
            <w:r>
              <w:t>≥5月/年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软硬件支持及智力投入等成本支出</w:t>
            </w:r>
          </w:p>
        </w:tc>
        <w:tc>
          <w:tcPr>
            <w:tcW w:w="3430" w:type="dxa"/>
            <w:vAlign w:val="center"/>
          </w:tcPr>
          <w:p>
            <w:pPr>
              <w:pStyle w:val="12"/>
            </w:pPr>
            <w:r>
              <w:t>支持项目研究人员开展学术研究、学术交流，采购研究设备的成本投入</w:t>
            </w:r>
          </w:p>
        </w:tc>
        <w:tc>
          <w:tcPr>
            <w:tcW w:w="2551" w:type="dxa"/>
            <w:vAlign w:val="center"/>
          </w:tcPr>
          <w:p>
            <w:pPr>
              <w:pStyle w:val="12"/>
            </w:pPr>
            <w:r>
              <w:t>≤2483万元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教师科研创新能力</w:t>
            </w:r>
          </w:p>
        </w:tc>
        <w:tc>
          <w:tcPr>
            <w:tcW w:w="3430" w:type="dxa"/>
            <w:vAlign w:val="center"/>
          </w:tcPr>
          <w:p>
            <w:pPr>
              <w:pStyle w:val="12"/>
            </w:pPr>
            <w:r>
              <w:t>教师在科学研究和创新方面的能力和水平</w:t>
            </w:r>
          </w:p>
        </w:tc>
        <w:tc>
          <w:tcPr>
            <w:tcW w:w="2551" w:type="dxa"/>
            <w:vAlign w:val="center"/>
          </w:tcPr>
          <w:p>
            <w:pPr>
              <w:pStyle w:val="12"/>
            </w:pPr>
            <w:r>
              <w:t>持续提升我校教师科研创新能力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学校整体科研水平</w:t>
            </w:r>
          </w:p>
        </w:tc>
        <w:tc>
          <w:tcPr>
            <w:tcW w:w="3430" w:type="dxa"/>
            <w:vAlign w:val="center"/>
          </w:tcPr>
          <w:p>
            <w:pPr>
              <w:pStyle w:val="12"/>
            </w:pPr>
            <w:r>
              <w:t>学校在科学研究方面的综合能力和水平</w:t>
            </w:r>
          </w:p>
        </w:tc>
        <w:tc>
          <w:tcPr>
            <w:tcW w:w="2551" w:type="dxa"/>
            <w:vAlign w:val="center"/>
          </w:tcPr>
          <w:p>
            <w:pPr>
              <w:pStyle w:val="12"/>
            </w:pPr>
            <w:r>
              <w:t>有效提升学校整体科研水平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科研人员满意度</w:t>
            </w:r>
          </w:p>
        </w:tc>
        <w:tc>
          <w:tcPr>
            <w:tcW w:w="3430" w:type="dxa"/>
            <w:vAlign w:val="center"/>
          </w:tcPr>
          <w:p>
            <w:pPr>
              <w:pStyle w:val="12"/>
            </w:pPr>
            <w:r>
              <w:t>科研人员满意度</w:t>
            </w:r>
          </w:p>
        </w:tc>
        <w:tc>
          <w:tcPr>
            <w:tcW w:w="2551" w:type="dxa"/>
            <w:vAlign w:val="center"/>
          </w:tcPr>
          <w:p>
            <w:pPr>
              <w:pStyle w:val="12"/>
            </w:pPr>
            <w:r>
              <w:t>≥90%</w:t>
            </w:r>
          </w:p>
        </w:tc>
      </w:tr>
    </w:tbl>
    <w:p>
      <w:pPr>
        <w:sectPr>
          <w:footerReference r:id="rId9" w:type="default"/>
          <w:footerReference r:id="rId10" w:type="even"/>
          <w:pgSz w:w="11900" w:h="16840"/>
          <w:pgMar w:top="1984" w:right="1304" w:bottom="1134" w:left="1304" w:header="720" w:footer="720" w:gutter="0"/>
          <w:cols w:space="720" w:num="1"/>
        </w:sectPr>
      </w:pPr>
    </w:p>
    <w:p>
      <w:pPr>
        <w:jc w:val="center"/>
      </w:pPr>
    </w:p>
    <w:p>
      <w:pPr>
        <w:ind w:firstLine="560"/>
        <w:outlineLvl w:val="3"/>
      </w:pPr>
      <w:bookmarkStart w:id="1" w:name="_Toc_4_4_0000000201"/>
      <w:r>
        <w:rPr>
          <w:rFonts w:ascii="方正仿宋_GBK" w:hAnsi="方正仿宋_GBK" w:eastAsia="方正仿宋_GBK" w:cs="方正仿宋_GBK"/>
          <w:sz w:val="28"/>
        </w:rPr>
        <w:t>197.2025年一般债券利息绩效目标表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330206天津外国语大学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2025年一般债券利息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19.04</w:t>
            </w:r>
          </w:p>
        </w:tc>
        <w:tc>
          <w:tcPr>
            <w:tcW w:w="1587" w:type="dxa"/>
            <w:vAlign w:val="center"/>
          </w:tcPr>
          <w:p>
            <w:pPr>
              <w:pStyle w:val="13"/>
            </w:pPr>
            <w:r>
              <w:t>其中：财政    资金</w:t>
            </w:r>
          </w:p>
        </w:tc>
        <w:tc>
          <w:tcPr>
            <w:tcW w:w="1843" w:type="dxa"/>
            <w:vAlign w:val="center"/>
          </w:tcPr>
          <w:p>
            <w:pPr>
              <w:pStyle w:val="12"/>
            </w:pPr>
            <w:r>
              <w:t>19.04</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1.目标内容1改善校园基础设施条件，消除安全隐患，保障安全校园建设。</w:t>
            </w:r>
          </w:p>
          <w:p>
            <w:pPr>
              <w:pStyle w:val="12"/>
            </w:pPr>
            <w:r>
              <w:t>2.目标内容2满足学校大型会议开学及毕业典礼、体育赛事等活动的音视频展示，通过本次建设，可提升体育馆整体屏幕显示及扩音水平，并为馆内整体智能化建设提供丰富的接口。</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滨海校区1至10号学生公寓及马场道校区综合体育馆项目改造面积</w:t>
            </w:r>
          </w:p>
        </w:tc>
        <w:tc>
          <w:tcPr>
            <w:tcW w:w="3430" w:type="dxa"/>
            <w:vAlign w:val="center"/>
          </w:tcPr>
          <w:p>
            <w:pPr>
              <w:pStyle w:val="12"/>
            </w:pPr>
            <w:r>
              <w:t>改造面积</w:t>
            </w:r>
          </w:p>
        </w:tc>
        <w:tc>
          <w:tcPr>
            <w:tcW w:w="2551" w:type="dxa"/>
            <w:vAlign w:val="center"/>
          </w:tcPr>
          <w:p>
            <w:pPr>
              <w:pStyle w:val="12"/>
            </w:pPr>
            <w:r>
              <w:t>9175.9平方米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语言实验室数量</w:t>
            </w:r>
          </w:p>
        </w:tc>
        <w:tc>
          <w:tcPr>
            <w:tcW w:w="3430" w:type="dxa"/>
            <w:vAlign w:val="center"/>
          </w:tcPr>
          <w:p>
            <w:pPr>
              <w:pStyle w:val="12"/>
            </w:pPr>
            <w:r>
              <w:t>语言实验室数量</w:t>
            </w:r>
          </w:p>
        </w:tc>
        <w:tc>
          <w:tcPr>
            <w:tcW w:w="2551" w:type="dxa"/>
            <w:vAlign w:val="center"/>
          </w:tcPr>
          <w:p>
            <w:pPr>
              <w:pStyle w:val="12"/>
            </w:pPr>
            <w:r>
              <w:t>2间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滨海校区1至10号学生公寓及马场道校区综合体育馆项目质量验收通过率</w:t>
            </w:r>
          </w:p>
        </w:tc>
        <w:tc>
          <w:tcPr>
            <w:tcW w:w="3430" w:type="dxa"/>
            <w:vAlign w:val="center"/>
          </w:tcPr>
          <w:p>
            <w:pPr>
              <w:pStyle w:val="12"/>
            </w:pPr>
            <w:r>
              <w:t>质量验收通过率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滨海校区1至10号学生公寓及马场道校区综合体育馆项目工程按期完成率</w:t>
            </w:r>
          </w:p>
        </w:tc>
        <w:tc>
          <w:tcPr>
            <w:tcW w:w="3430" w:type="dxa"/>
            <w:vAlign w:val="center"/>
          </w:tcPr>
          <w:p>
            <w:pPr>
              <w:pStyle w:val="12"/>
            </w:pPr>
            <w:r>
              <w:t>工程按期完工率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一般债券年度利息</w:t>
            </w:r>
          </w:p>
        </w:tc>
        <w:tc>
          <w:tcPr>
            <w:tcW w:w="3430" w:type="dxa"/>
            <w:vAlign w:val="center"/>
          </w:tcPr>
          <w:p>
            <w:pPr>
              <w:pStyle w:val="12"/>
            </w:pPr>
            <w:r>
              <w:t>债券利息</w:t>
            </w:r>
          </w:p>
        </w:tc>
        <w:tc>
          <w:tcPr>
            <w:tcW w:w="2551" w:type="dxa"/>
            <w:vAlign w:val="center"/>
          </w:tcPr>
          <w:p>
            <w:pPr>
              <w:pStyle w:val="12"/>
            </w:pPr>
            <w:r>
              <w:t>19.04万元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滨海校区1至10号学生公寓及马场道校区综合体育馆项目项目持续发挥作用期限</w:t>
            </w:r>
          </w:p>
        </w:tc>
        <w:tc>
          <w:tcPr>
            <w:tcW w:w="3430" w:type="dxa"/>
            <w:vAlign w:val="center"/>
          </w:tcPr>
          <w:p>
            <w:pPr>
              <w:pStyle w:val="12"/>
            </w:pPr>
            <w:r>
              <w:t>项目持续发挥作用期限</w:t>
            </w:r>
          </w:p>
        </w:tc>
        <w:tc>
          <w:tcPr>
            <w:tcW w:w="2551" w:type="dxa"/>
            <w:vAlign w:val="center"/>
          </w:tcPr>
          <w:p>
            <w:pPr>
              <w:pStyle w:val="1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滨海校区1至10号学生公寓及马场道校区综合体育馆项目受益学生数</w:t>
            </w:r>
          </w:p>
        </w:tc>
        <w:tc>
          <w:tcPr>
            <w:tcW w:w="3430" w:type="dxa"/>
            <w:vAlign w:val="center"/>
          </w:tcPr>
          <w:p>
            <w:pPr>
              <w:pStyle w:val="12"/>
            </w:pPr>
            <w:r>
              <w:t>受益学生数</w:t>
            </w:r>
          </w:p>
        </w:tc>
        <w:tc>
          <w:tcPr>
            <w:tcW w:w="2551" w:type="dxa"/>
            <w:vAlign w:val="center"/>
          </w:tcPr>
          <w:p>
            <w:pPr>
              <w:pStyle w:val="12"/>
            </w:pPr>
            <w:r>
              <w:t>≥8000人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服务对象满意度指标</w:t>
            </w:r>
          </w:p>
        </w:tc>
        <w:tc>
          <w:tcPr>
            <w:tcW w:w="3430" w:type="dxa"/>
            <w:vAlign w:val="center"/>
          </w:tcPr>
          <w:p>
            <w:pPr>
              <w:pStyle w:val="12"/>
            </w:pPr>
            <w:r>
              <w:t>服务对象满意度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202"/>
      <w:r>
        <w:rPr>
          <w:rFonts w:ascii="方正仿宋_GBK" w:hAnsi="方正仿宋_GBK" w:eastAsia="方正仿宋_GBK" w:cs="方正仿宋_GBK"/>
          <w:sz w:val="28"/>
        </w:rPr>
        <w:t>198.第七届中华经典诵写讲大赛经典诵读天津赛区比赛绩效目标表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330206天津外国语大学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第七届中华经典诵写讲大赛经典诵读天津赛区比赛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w:t>
            </w:r>
          </w:p>
        </w:tc>
        <w:tc>
          <w:tcPr>
            <w:tcW w:w="1587" w:type="dxa"/>
            <w:vAlign w:val="center"/>
          </w:tcPr>
          <w:p>
            <w:pPr>
              <w:pStyle w:val="13"/>
            </w:pPr>
            <w:r>
              <w:t>其中：财政    资金</w:t>
            </w:r>
          </w:p>
        </w:tc>
        <w:tc>
          <w:tcPr>
            <w:tcW w:w="1843" w:type="dxa"/>
            <w:vAlign w:val="center"/>
          </w:tcPr>
          <w:p>
            <w:pPr>
              <w:pStyle w:val="12"/>
            </w:pPr>
            <w:r>
              <w:t>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第七届中华经典诵写讲大赛经费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1.目标内容1发挥国家语言文字推广基地的作用，组织大规模中华经典诵读比赛1次，达成中国语言文化保护与传播的积极效果。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参加比赛人数</w:t>
            </w:r>
          </w:p>
        </w:tc>
        <w:tc>
          <w:tcPr>
            <w:tcW w:w="3430" w:type="dxa"/>
            <w:vAlign w:val="center"/>
          </w:tcPr>
          <w:p>
            <w:pPr>
              <w:pStyle w:val="12"/>
            </w:pPr>
            <w:r>
              <w:t>中华经典诵读大赛天津赛区比赛参加人数</w:t>
            </w:r>
          </w:p>
        </w:tc>
        <w:tc>
          <w:tcPr>
            <w:tcW w:w="2551" w:type="dxa"/>
            <w:vAlign w:val="center"/>
          </w:tcPr>
          <w:p>
            <w:pPr>
              <w:pStyle w:val="1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比赛成效</w:t>
            </w:r>
          </w:p>
        </w:tc>
        <w:tc>
          <w:tcPr>
            <w:tcW w:w="3430" w:type="dxa"/>
            <w:vAlign w:val="center"/>
          </w:tcPr>
          <w:p>
            <w:pPr>
              <w:pStyle w:val="12"/>
            </w:pPr>
            <w:r>
              <w:t>比赛征集作品及宣传在中国语言文化推广中的质量及性能情况</w:t>
            </w:r>
          </w:p>
        </w:tc>
        <w:tc>
          <w:tcPr>
            <w:tcW w:w="2551" w:type="dxa"/>
            <w:vAlign w:val="center"/>
          </w:tcPr>
          <w:p>
            <w:pPr>
              <w:pStyle w:val="12"/>
            </w:pPr>
            <w:r>
              <w:t>比赛产出成果在国通语推广中的运行情况，具体方法等内容满足授课需求和社会实践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比赛执行时间</w:t>
            </w:r>
          </w:p>
        </w:tc>
        <w:tc>
          <w:tcPr>
            <w:tcW w:w="3430" w:type="dxa"/>
            <w:vAlign w:val="center"/>
          </w:tcPr>
          <w:p>
            <w:pPr>
              <w:pStyle w:val="12"/>
            </w:pPr>
            <w:r>
              <w:t>预算按时执行效率</w:t>
            </w:r>
          </w:p>
        </w:tc>
        <w:tc>
          <w:tcPr>
            <w:tcW w:w="2551" w:type="dxa"/>
            <w:vAlign w:val="center"/>
          </w:tcPr>
          <w:p>
            <w:pPr>
              <w:pStyle w:val="12"/>
            </w:pPr>
            <w:r>
              <w:t>2025年12月20日前完成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中华经典诵写讲大赛经典诵读比赛成本</w:t>
            </w:r>
          </w:p>
        </w:tc>
        <w:tc>
          <w:tcPr>
            <w:tcW w:w="3430" w:type="dxa"/>
            <w:vAlign w:val="center"/>
          </w:tcPr>
          <w:p>
            <w:pPr>
              <w:pStyle w:val="12"/>
            </w:pPr>
            <w:r>
              <w:t>中华经典诵写讲大赛经典诵读天津赛区比赛成本</w:t>
            </w:r>
          </w:p>
        </w:tc>
        <w:tc>
          <w:tcPr>
            <w:tcW w:w="2551" w:type="dxa"/>
            <w:vAlign w:val="center"/>
          </w:tcPr>
          <w:p>
            <w:pPr>
              <w:pStyle w:val="1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比赛持续效益年限</w:t>
            </w:r>
          </w:p>
        </w:tc>
        <w:tc>
          <w:tcPr>
            <w:tcW w:w="3430" w:type="dxa"/>
            <w:vAlign w:val="center"/>
          </w:tcPr>
          <w:p>
            <w:pPr>
              <w:pStyle w:val="12"/>
            </w:pPr>
            <w:r>
              <w:t>中华经典诵写讲大赛经典诵读天津赛区比赛持续效益年限</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组织中国语言文化传播相关比赛</w:t>
            </w:r>
          </w:p>
        </w:tc>
        <w:tc>
          <w:tcPr>
            <w:tcW w:w="3430" w:type="dxa"/>
            <w:vAlign w:val="center"/>
          </w:tcPr>
          <w:p>
            <w:pPr>
              <w:pStyle w:val="12"/>
            </w:pPr>
            <w:r>
              <w:t>组织比赛次数</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比赛涉及对象满意度</w:t>
            </w:r>
          </w:p>
        </w:tc>
        <w:tc>
          <w:tcPr>
            <w:tcW w:w="3430" w:type="dxa"/>
            <w:vAlign w:val="center"/>
          </w:tcPr>
          <w:p>
            <w:pPr>
              <w:pStyle w:val="12"/>
            </w:pPr>
            <w:r>
              <w:t>参赛选手及主办方市语委对比赛组织的满意度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203"/>
      <w:r>
        <w:rPr>
          <w:rFonts w:ascii="方正仿宋_GBK" w:hAnsi="方正仿宋_GBK" w:eastAsia="方正仿宋_GBK" w:cs="方正仿宋_GBK"/>
          <w:sz w:val="28"/>
        </w:rPr>
        <w:t>199.各类学校校舍维修（2025年）绩效目标表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330206天津外国语大学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各类学校校舍维修（2025年）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42.47</w:t>
            </w:r>
          </w:p>
        </w:tc>
        <w:tc>
          <w:tcPr>
            <w:tcW w:w="1587" w:type="dxa"/>
            <w:vAlign w:val="center"/>
          </w:tcPr>
          <w:p>
            <w:pPr>
              <w:pStyle w:val="13"/>
            </w:pPr>
            <w:r>
              <w:t>其中：财政    资金</w:t>
            </w:r>
          </w:p>
        </w:tc>
        <w:tc>
          <w:tcPr>
            <w:tcW w:w="1843" w:type="dxa"/>
            <w:vAlign w:val="center"/>
          </w:tcPr>
          <w:p>
            <w:pPr>
              <w:pStyle w:val="12"/>
            </w:pPr>
            <w:r>
              <w:t>42.47</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两校区部分楼宇外檐及屋面防水工程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1.目标内容1用于改善校园基础设施条件，消除楼宇外檐脱落和房屋漏雨安全隐患，保障安全校园建设。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两校区部分楼宇外檐及屋面防水工程改造面积</w:t>
            </w:r>
          </w:p>
        </w:tc>
        <w:tc>
          <w:tcPr>
            <w:tcW w:w="3430" w:type="dxa"/>
            <w:vAlign w:val="center"/>
          </w:tcPr>
          <w:p>
            <w:pPr>
              <w:pStyle w:val="12"/>
            </w:pPr>
            <w:r>
              <w:t>本次维修涉及改造面积数</w:t>
            </w:r>
          </w:p>
        </w:tc>
        <w:tc>
          <w:tcPr>
            <w:tcW w:w="2551" w:type="dxa"/>
            <w:vAlign w:val="center"/>
          </w:tcPr>
          <w:p>
            <w:pPr>
              <w:pStyle w:val="12"/>
            </w:pPr>
            <w:r>
              <w:t>≥9175.9平方米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两校区部分楼宇外檐及屋面防水工程楼宇栋数</w:t>
            </w:r>
          </w:p>
        </w:tc>
        <w:tc>
          <w:tcPr>
            <w:tcW w:w="3430" w:type="dxa"/>
            <w:vAlign w:val="center"/>
          </w:tcPr>
          <w:p>
            <w:pPr>
              <w:pStyle w:val="12"/>
            </w:pPr>
            <w:r>
              <w:t>工程共涉及的楼宇数量</w:t>
            </w:r>
          </w:p>
        </w:tc>
        <w:tc>
          <w:tcPr>
            <w:tcW w:w="2551" w:type="dxa"/>
            <w:vAlign w:val="center"/>
          </w:tcPr>
          <w:p>
            <w:pPr>
              <w:pStyle w:val="12"/>
            </w:pPr>
            <w:r>
              <w:t>9栋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房屋修缮项目验收合格率</w:t>
            </w:r>
          </w:p>
        </w:tc>
        <w:tc>
          <w:tcPr>
            <w:tcW w:w="3430" w:type="dxa"/>
            <w:vAlign w:val="center"/>
          </w:tcPr>
          <w:p>
            <w:pPr>
              <w:pStyle w:val="12"/>
            </w:pPr>
            <w:r>
              <w:t>工程质量验收合格率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工程完成时间</w:t>
            </w:r>
          </w:p>
        </w:tc>
        <w:tc>
          <w:tcPr>
            <w:tcW w:w="3430" w:type="dxa"/>
            <w:vAlign w:val="center"/>
          </w:tcPr>
          <w:p>
            <w:pPr>
              <w:pStyle w:val="12"/>
            </w:pPr>
            <w:r>
              <w:t>工程完工时间</w:t>
            </w:r>
          </w:p>
        </w:tc>
        <w:tc>
          <w:tcPr>
            <w:tcW w:w="2551" w:type="dxa"/>
            <w:vAlign w:val="center"/>
          </w:tcPr>
          <w:p>
            <w:pPr>
              <w:pStyle w:val="12"/>
            </w:pPr>
            <w:r>
              <w:t>2025年9月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项目成本控制</w:t>
            </w:r>
          </w:p>
        </w:tc>
        <w:tc>
          <w:tcPr>
            <w:tcW w:w="3430" w:type="dxa"/>
            <w:vAlign w:val="center"/>
          </w:tcPr>
          <w:p>
            <w:pPr>
              <w:pStyle w:val="12"/>
            </w:pPr>
            <w:r>
              <w:t>工程成本控制</w:t>
            </w:r>
          </w:p>
        </w:tc>
        <w:tc>
          <w:tcPr>
            <w:tcW w:w="2551" w:type="dxa"/>
            <w:vAlign w:val="center"/>
          </w:tcPr>
          <w:p>
            <w:pPr>
              <w:pStyle w:val="12"/>
            </w:pPr>
            <w:r>
              <w:t>≤424700元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项目持续发挥作用期限</w:t>
            </w:r>
          </w:p>
        </w:tc>
        <w:tc>
          <w:tcPr>
            <w:tcW w:w="3430" w:type="dxa"/>
            <w:vAlign w:val="center"/>
          </w:tcPr>
          <w:p>
            <w:pPr>
              <w:pStyle w:val="12"/>
            </w:pPr>
            <w:r>
              <w:t>房屋修缮类项目持续发挥作用期限</w:t>
            </w:r>
          </w:p>
        </w:tc>
        <w:tc>
          <w:tcPr>
            <w:tcW w:w="2551" w:type="dxa"/>
            <w:vAlign w:val="center"/>
          </w:tcPr>
          <w:p>
            <w:pPr>
              <w:pStyle w:val="1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受益学生数</w:t>
            </w:r>
          </w:p>
        </w:tc>
        <w:tc>
          <w:tcPr>
            <w:tcW w:w="3430" w:type="dxa"/>
            <w:vAlign w:val="center"/>
          </w:tcPr>
          <w:p>
            <w:pPr>
              <w:pStyle w:val="12"/>
            </w:pPr>
            <w:r>
              <w:t>工程完工后可受益得学生数量</w:t>
            </w:r>
          </w:p>
        </w:tc>
        <w:tc>
          <w:tcPr>
            <w:tcW w:w="2551" w:type="dxa"/>
            <w:vAlign w:val="center"/>
          </w:tcPr>
          <w:p>
            <w:pPr>
              <w:pStyle w:val="12"/>
            </w:pPr>
            <w:r>
              <w:t>≥8000人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在校学生满意度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204"/>
      <w:r>
        <w:rPr>
          <w:rFonts w:ascii="方正仿宋_GBK" w:hAnsi="方正仿宋_GBK" w:eastAsia="方正仿宋_GBK" w:cs="方正仿宋_GBK"/>
          <w:sz w:val="28"/>
        </w:rPr>
        <w:t>200.天津市高校教师党支部书记“赋能拔尖”培育计划绩效目标表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330206天津外国语大学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天津市高校教师党支部书记“赋能拔尖”培育计划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843" w:type="dxa"/>
            <w:vAlign w:val="center"/>
          </w:tcPr>
          <w:p>
            <w:pPr>
              <w:pStyle w:val="12"/>
            </w:pPr>
            <w:r>
              <w:t>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高校党支部书记赋能拔尖培育经费。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目标内容1天津市高校教师党支部书记“赋能拔尖”培育计划项目，用于支持教师党支部落实“强国行”专项行动建设目标，完成党建联建、提供教育服务、推动科技赋能、深化实践育人等重点任务，保障教师党支部在开展“赋能站”“赋能点”建设、专题讲座、教育教学研讨、赴外交流合作等方面的经费需要，确保“强国行”专项行动建设目标顺利完成，通过树立典型示范，着力发挥党支部战斗堡垒作用和党员先锋模范作用，坚持以高质量党建推动高质量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举办党建活动次数</w:t>
            </w:r>
          </w:p>
        </w:tc>
        <w:tc>
          <w:tcPr>
            <w:tcW w:w="3430" w:type="dxa"/>
            <w:vAlign w:val="center"/>
          </w:tcPr>
          <w:p>
            <w:pPr>
              <w:pStyle w:val="12"/>
            </w:pPr>
            <w:r>
              <w:t>反映党支部围绕四项重点任务开展活动情况</w:t>
            </w:r>
          </w:p>
        </w:tc>
        <w:tc>
          <w:tcPr>
            <w:tcW w:w="2551" w:type="dxa"/>
            <w:vAlign w:val="center"/>
          </w:tcPr>
          <w:p>
            <w:pPr>
              <w:pStyle w:val="12"/>
            </w:pPr>
            <w: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支部教师党员参与活动率</w:t>
            </w:r>
          </w:p>
        </w:tc>
        <w:tc>
          <w:tcPr>
            <w:tcW w:w="3430" w:type="dxa"/>
            <w:vAlign w:val="center"/>
          </w:tcPr>
          <w:p>
            <w:pPr>
              <w:pStyle w:val="12"/>
            </w:pPr>
            <w:r>
              <w:t>反映带动本支部教师党员参与项目建设的积极性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提交成果介绍时间</w:t>
            </w:r>
          </w:p>
        </w:tc>
        <w:tc>
          <w:tcPr>
            <w:tcW w:w="3430" w:type="dxa"/>
            <w:vAlign w:val="center"/>
          </w:tcPr>
          <w:p>
            <w:pPr>
              <w:pStyle w:val="12"/>
            </w:pPr>
            <w:r>
              <w:t>反映项目阶段性目标完成情况</w:t>
            </w:r>
          </w:p>
        </w:tc>
        <w:tc>
          <w:tcPr>
            <w:tcW w:w="2551" w:type="dxa"/>
            <w:vAlign w:val="center"/>
          </w:tcPr>
          <w:p>
            <w:pPr>
              <w:pStyle w:val="12"/>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培育经费成本</w:t>
            </w:r>
          </w:p>
        </w:tc>
        <w:tc>
          <w:tcPr>
            <w:tcW w:w="3430" w:type="dxa"/>
            <w:vAlign w:val="center"/>
          </w:tcPr>
          <w:p>
            <w:pPr>
              <w:pStyle w:val="12"/>
            </w:pPr>
            <w:r>
              <w:t>反映培育经费成本控制情况</w:t>
            </w:r>
          </w:p>
        </w:tc>
        <w:tc>
          <w:tcPr>
            <w:tcW w:w="2551" w:type="dxa"/>
            <w:vAlign w:val="center"/>
          </w:tcPr>
          <w:p>
            <w:pPr>
              <w:pStyle w:val="12"/>
            </w:pPr>
            <w:r>
              <w:t>50000元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党建推动事业高质量发展</w:t>
            </w:r>
          </w:p>
        </w:tc>
        <w:tc>
          <w:tcPr>
            <w:tcW w:w="3430" w:type="dxa"/>
            <w:vAlign w:val="center"/>
          </w:tcPr>
          <w:p>
            <w:pPr>
              <w:pStyle w:val="12"/>
            </w:pPr>
            <w:r>
              <w:t>反映通过项目实施，推动党建工作与事业发展进一步融合</w:t>
            </w:r>
          </w:p>
        </w:tc>
        <w:tc>
          <w:tcPr>
            <w:tcW w:w="2551" w:type="dxa"/>
            <w:vAlign w:val="center"/>
          </w:tcPr>
          <w:p>
            <w:pPr>
              <w:pStyle w:val="12"/>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提升服务国家发展战略和地方经济发展水平</w:t>
            </w:r>
          </w:p>
        </w:tc>
        <w:tc>
          <w:tcPr>
            <w:tcW w:w="3430" w:type="dxa"/>
            <w:vAlign w:val="center"/>
          </w:tcPr>
          <w:p>
            <w:pPr>
              <w:pStyle w:val="12"/>
            </w:pPr>
            <w:r>
              <w:t>反映通过项目建设，是否提升教师“双带头人”服务国家战略和地方经济发展的水平</w:t>
            </w:r>
          </w:p>
        </w:tc>
        <w:tc>
          <w:tcPr>
            <w:tcW w:w="2551" w:type="dxa"/>
            <w:vAlign w:val="center"/>
          </w:tcPr>
          <w:p>
            <w:pPr>
              <w:pStyle w:val="1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参与活动人员满意度</w:t>
            </w:r>
          </w:p>
        </w:tc>
        <w:tc>
          <w:tcPr>
            <w:tcW w:w="3430" w:type="dxa"/>
            <w:vAlign w:val="center"/>
          </w:tcPr>
          <w:p>
            <w:pPr>
              <w:pStyle w:val="12"/>
            </w:pPr>
            <w:r>
              <w:t>反映参与活动师生、服务对象对于活动开展情况和成效的整体评价</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205"/>
      <w:r>
        <w:rPr>
          <w:rFonts w:ascii="方正仿宋_GBK" w:hAnsi="方正仿宋_GBK" w:eastAsia="方正仿宋_GBK" w:cs="方正仿宋_GBK"/>
          <w:sz w:val="28"/>
        </w:rPr>
        <w:t>201.天津市高校落实《科教兴市人才强市行动方案》考核引导资金（2025年）绩效目标表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330206天津外国语大学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天津市高校落实《科教兴市人才强市行动方案》考核引导资金（2025年）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1150.00</w:t>
            </w:r>
          </w:p>
        </w:tc>
        <w:tc>
          <w:tcPr>
            <w:tcW w:w="1587" w:type="dxa"/>
            <w:vAlign w:val="center"/>
          </w:tcPr>
          <w:p>
            <w:pPr>
              <w:pStyle w:val="13"/>
            </w:pPr>
            <w:r>
              <w:t>其中：财政    资金</w:t>
            </w:r>
          </w:p>
        </w:tc>
        <w:tc>
          <w:tcPr>
            <w:tcW w:w="1843" w:type="dxa"/>
            <w:vAlign w:val="center"/>
          </w:tcPr>
          <w:p>
            <w:pPr>
              <w:pStyle w:val="12"/>
            </w:pPr>
            <w:r>
              <w:t>1150.00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该资金用于推动人才培养模式深化改革，提升育人环境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1.目标内容1推动人才培养模式深化改革，提升教学育人环境</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购置资产管理系统数量</w:t>
            </w:r>
          </w:p>
        </w:tc>
        <w:tc>
          <w:tcPr>
            <w:tcW w:w="3430" w:type="dxa"/>
            <w:vAlign w:val="center"/>
          </w:tcPr>
          <w:p>
            <w:pPr>
              <w:pStyle w:val="12"/>
            </w:pPr>
            <w:r>
              <w:t>购置资产管理系统数量</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设备验收合格率</w:t>
            </w:r>
          </w:p>
        </w:tc>
        <w:tc>
          <w:tcPr>
            <w:tcW w:w="3430" w:type="dxa"/>
            <w:vAlign w:val="center"/>
          </w:tcPr>
          <w:p>
            <w:pPr>
              <w:pStyle w:val="12"/>
            </w:pPr>
            <w:r>
              <w:t>设备验收合格率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教室桌椅采购时效</w:t>
            </w:r>
          </w:p>
        </w:tc>
        <w:tc>
          <w:tcPr>
            <w:tcW w:w="3430" w:type="dxa"/>
            <w:vAlign w:val="center"/>
          </w:tcPr>
          <w:p>
            <w:pPr>
              <w:pStyle w:val="12"/>
            </w:pPr>
            <w:r>
              <w:t>教室桌椅采购时效</w:t>
            </w:r>
          </w:p>
        </w:tc>
        <w:tc>
          <w:tcPr>
            <w:tcW w:w="2551" w:type="dxa"/>
            <w:vAlign w:val="center"/>
          </w:tcPr>
          <w:p>
            <w:pPr>
              <w:pStyle w:val="12"/>
            </w:pPr>
            <w:r>
              <w:t>2025年10月完成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体育场及电力修缮成本</w:t>
            </w:r>
          </w:p>
        </w:tc>
        <w:tc>
          <w:tcPr>
            <w:tcW w:w="3430" w:type="dxa"/>
            <w:vAlign w:val="center"/>
          </w:tcPr>
          <w:p>
            <w:pPr>
              <w:pStyle w:val="12"/>
            </w:pPr>
            <w:r>
              <w:t>项目成本控制</w:t>
            </w:r>
          </w:p>
        </w:tc>
        <w:tc>
          <w:tcPr>
            <w:tcW w:w="2551" w:type="dxa"/>
            <w:vAlign w:val="center"/>
          </w:tcPr>
          <w:p>
            <w:pPr>
              <w:pStyle w:val="12"/>
            </w:pPr>
            <w:r>
              <w:t>≤420万元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学生公寓床成本</w:t>
            </w:r>
          </w:p>
        </w:tc>
        <w:tc>
          <w:tcPr>
            <w:tcW w:w="3430" w:type="dxa"/>
            <w:vAlign w:val="center"/>
          </w:tcPr>
          <w:p>
            <w:pPr>
              <w:pStyle w:val="12"/>
            </w:pPr>
            <w:r>
              <w:t>项目成本控制</w:t>
            </w:r>
          </w:p>
        </w:tc>
        <w:tc>
          <w:tcPr>
            <w:tcW w:w="2551" w:type="dxa"/>
            <w:vAlign w:val="center"/>
          </w:tcPr>
          <w:p>
            <w:pPr>
              <w:pStyle w:val="12"/>
            </w:pPr>
            <w:r>
              <w:t>≤230万元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图书购置成本</w:t>
            </w:r>
          </w:p>
        </w:tc>
        <w:tc>
          <w:tcPr>
            <w:tcW w:w="3430" w:type="dxa"/>
            <w:vAlign w:val="center"/>
          </w:tcPr>
          <w:p>
            <w:pPr>
              <w:pStyle w:val="12"/>
            </w:pPr>
            <w:r>
              <w:t>项目成本控制</w:t>
            </w:r>
          </w:p>
        </w:tc>
        <w:tc>
          <w:tcPr>
            <w:tcW w:w="2551" w:type="dxa"/>
            <w:vAlign w:val="center"/>
          </w:tcPr>
          <w:p>
            <w:pPr>
              <w:pStyle w:val="12"/>
            </w:pPr>
            <w:r>
              <w:t>≤95万元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资产系统购置成本</w:t>
            </w:r>
          </w:p>
        </w:tc>
        <w:tc>
          <w:tcPr>
            <w:tcW w:w="3430" w:type="dxa"/>
            <w:vAlign w:val="center"/>
          </w:tcPr>
          <w:p>
            <w:pPr>
              <w:pStyle w:val="12"/>
            </w:pPr>
            <w:r>
              <w:t>项目成本控制</w:t>
            </w:r>
          </w:p>
        </w:tc>
        <w:tc>
          <w:tcPr>
            <w:tcW w:w="2551" w:type="dxa"/>
            <w:vAlign w:val="center"/>
          </w:tcPr>
          <w:p>
            <w:pPr>
              <w:pStyle w:val="12"/>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同传会议中心改造成本</w:t>
            </w:r>
          </w:p>
        </w:tc>
        <w:tc>
          <w:tcPr>
            <w:tcW w:w="3430" w:type="dxa"/>
            <w:vAlign w:val="center"/>
          </w:tcPr>
          <w:p>
            <w:pPr>
              <w:pStyle w:val="12"/>
            </w:pPr>
            <w:r>
              <w:t>项目成本控制</w:t>
            </w:r>
          </w:p>
        </w:tc>
        <w:tc>
          <w:tcPr>
            <w:tcW w:w="2551" w:type="dxa"/>
            <w:vAlign w:val="center"/>
          </w:tcPr>
          <w:p>
            <w:pPr>
              <w:pStyle w:val="1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图书馆等电梯更新</w:t>
            </w:r>
          </w:p>
        </w:tc>
        <w:tc>
          <w:tcPr>
            <w:tcW w:w="3430" w:type="dxa"/>
            <w:vAlign w:val="center"/>
          </w:tcPr>
          <w:p>
            <w:pPr>
              <w:pStyle w:val="12"/>
            </w:pPr>
            <w:r>
              <w:t>项目成本控制</w:t>
            </w:r>
          </w:p>
        </w:tc>
        <w:tc>
          <w:tcPr>
            <w:tcW w:w="2551" w:type="dxa"/>
            <w:vAlign w:val="center"/>
          </w:tcPr>
          <w:p>
            <w:pPr>
              <w:pStyle w:val="12"/>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教室空调安装</w:t>
            </w:r>
          </w:p>
        </w:tc>
        <w:tc>
          <w:tcPr>
            <w:tcW w:w="3430" w:type="dxa"/>
            <w:vAlign w:val="center"/>
          </w:tcPr>
          <w:p>
            <w:pPr>
              <w:pStyle w:val="12"/>
            </w:pPr>
            <w:r>
              <w:t>项目成本控制</w:t>
            </w:r>
          </w:p>
        </w:tc>
        <w:tc>
          <w:tcPr>
            <w:tcW w:w="2551" w:type="dxa"/>
            <w:vAlign w:val="center"/>
          </w:tcPr>
          <w:p>
            <w:pPr>
              <w:pStyle w:val="12"/>
            </w:pPr>
            <w:r>
              <w:t>≤34万元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教室桌椅更新</w:t>
            </w:r>
          </w:p>
        </w:tc>
        <w:tc>
          <w:tcPr>
            <w:tcW w:w="3430" w:type="dxa"/>
            <w:vAlign w:val="center"/>
          </w:tcPr>
          <w:p>
            <w:pPr>
              <w:pStyle w:val="12"/>
            </w:pPr>
            <w:r>
              <w:t>项目成本控制</w:t>
            </w:r>
          </w:p>
        </w:tc>
        <w:tc>
          <w:tcPr>
            <w:tcW w:w="2551" w:type="dxa"/>
            <w:vAlign w:val="center"/>
          </w:tcPr>
          <w:p>
            <w:pPr>
              <w:pStyle w:val="12"/>
            </w:pPr>
            <w:r>
              <w:t>≤61万元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图书馆电梯使用周期</w:t>
            </w:r>
          </w:p>
        </w:tc>
        <w:tc>
          <w:tcPr>
            <w:tcW w:w="3430" w:type="dxa"/>
            <w:vAlign w:val="center"/>
          </w:tcPr>
          <w:p>
            <w:pPr>
              <w:pStyle w:val="12"/>
            </w:pPr>
            <w:r>
              <w:t>图书馆电梯使用周期</w:t>
            </w:r>
          </w:p>
        </w:tc>
        <w:tc>
          <w:tcPr>
            <w:tcW w:w="2551" w:type="dxa"/>
            <w:vAlign w:val="center"/>
          </w:tcPr>
          <w:p>
            <w:pPr>
              <w:pStyle w:val="1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服务国家及天津市重大战略活动</w:t>
            </w:r>
          </w:p>
        </w:tc>
        <w:tc>
          <w:tcPr>
            <w:tcW w:w="3430" w:type="dxa"/>
            <w:vAlign w:val="center"/>
          </w:tcPr>
          <w:p>
            <w:pPr>
              <w:pStyle w:val="12"/>
            </w:pPr>
            <w:r>
              <w:t>服务国家及天津市重大战略活动</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3430" w:type="dxa"/>
            <w:vAlign w:val="center"/>
          </w:tcPr>
          <w:p>
            <w:pPr>
              <w:pStyle w:val="12"/>
            </w:pPr>
            <w:r>
              <w:t>学生满意度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206"/>
      <w:r>
        <w:rPr>
          <w:rFonts w:ascii="方正仿宋_GBK" w:hAnsi="方正仿宋_GBK" w:eastAsia="方正仿宋_GBK" w:cs="方正仿宋_GBK"/>
          <w:sz w:val="28"/>
        </w:rPr>
        <w:t>202.天津市外国留学生政府奖学金绩效目标表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330206天津外国语大学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天津市外国留学生政府奖学金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244.76</w:t>
            </w:r>
          </w:p>
        </w:tc>
        <w:tc>
          <w:tcPr>
            <w:tcW w:w="1587" w:type="dxa"/>
            <w:vAlign w:val="center"/>
          </w:tcPr>
          <w:p>
            <w:pPr>
              <w:pStyle w:val="13"/>
            </w:pPr>
            <w:r>
              <w:t>其中：财政    资金</w:t>
            </w:r>
          </w:p>
        </w:tc>
        <w:tc>
          <w:tcPr>
            <w:tcW w:w="1843" w:type="dxa"/>
            <w:vAlign w:val="center"/>
          </w:tcPr>
          <w:p>
            <w:pPr>
              <w:pStyle w:val="12"/>
            </w:pPr>
            <w:r>
              <w:t>244.76</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外国留学生政府奖学金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1.目标内容1全方位多角度招收来华留学生。</w:t>
            </w:r>
          </w:p>
          <w:p>
            <w:pPr>
              <w:pStyle w:val="12"/>
            </w:pPr>
            <w:r>
              <w:t>2.目标内容2提升来华留学质量，推动内涵发展。</w:t>
            </w:r>
          </w:p>
          <w:p>
            <w:pPr>
              <w:pStyle w:val="12"/>
            </w:pPr>
            <w:r>
              <w:t>3.目标内容3不断扩大来华留学生特别是学历留学生规模，实现学校全年天津市外国留学生政府奖学金生总人数不少于70人。</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进一步增加天津奖来华留学生人数</w:t>
            </w:r>
          </w:p>
        </w:tc>
        <w:tc>
          <w:tcPr>
            <w:tcW w:w="3430" w:type="dxa"/>
            <w:vAlign w:val="center"/>
          </w:tcPr>
          <w:p>
            <w:pPr>
              <w:pStyle w:val="12"/>
            </w:pPr>
            <w:r>
              <w:t>进一步增加天津奖来华留学生人数</w:t>
            </w:r>
          </w:p>
        </w:tc>
        <w:tc>
          <w:tcPr>
            <w:tcW w:w="2551" w:type="dxa"/>
            <w:vAlign w:val="center"/>
          </w:tcPr>
          <w:p>
            <w:pPr>
              <w:pStyle w:val="12"/>
            </w:pPr>
            <w:r>
              <w:t>≥70人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来华留学生对学校的满意度</w:t>
            </w:r>
          </w:p>
        </w:tc>
        <w:tc>
          <w:tcPr>
            <w:tcW w:w="3430" w:type="dxa"/>
            <w:vAlign w:val="center"/>
          </w:tcPr>
          <w:p>
            <w:pPr>
              <w:pStyle w:val="12"/>
            </w:pPr>
            <w:r>
              <w:t>通过提升教学质量和人才培养质量，不断提高天津奖留学生对学校教学满意度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外国留学生录取工作</w:t>
            </w:r>
          </w:p>
        </w:tc>
        <w:tc>
          <w:tcPr>
            <w:tcW w:w="3430" w:type="dxa"/>
            <w:vAlign w:val="center"/>
          </w:tcPr>
          <w:p>
            <w:pPr>
              <w:pStyle w:val="12"/>
            </w:pPr>
            <w:r>
              <w:t>2025.6-2025.7完成留学生招生录取工作</w:t>
            </w:r>
          </w:p>
        </w:tc>
        <w:tc>
          <w:tcPr>
            <w:tcW w:w="2551" w:type="dxa"/>
            <w:vAlign w:val="center"/>
          </w:tcPr>
          <w:p>
            <w:pPr>
              <w:pStyle w:val="12"/>
            </w:pPr>
            <w:r>
              <w:t>2025.6-2025.7完成留学生招生录取工作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外国留学生注册报到工作</w:t>
            </w:r>
          </w:p>
        </w:tc>
        <w:tc>
          <w:tcPr>
            <w:tcW w:w="3430" w:type="dxa"/>
            <w:vAlign w:val="center"/>
          </w:tcPr>
          <w:p>
            <w:pPr>
              <w:pStyle w:val="12"/>
            </w:pPr>
            <w:r>
              <w:t>2025.9-2025.11完成外国留学生注册报到工作</w:t>
            </w:r>
          </w:p>
        </w:tc>
        <w:tc>
          <w:tcPr>
            <w:tcW w:w="2551" w:type="dxa"/>
            <w:vAlign w:val="center"/>
          </w:tcPr>
          <w:p>
            <w:pPr>
              <w:pStyle w:val="12"/>
            </w:pPr>
            <w:r>
              <w:t>2025.9-2025.11完成外国留学生注册报到工作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招生宣传工作</w:t>
            </w:r>
          </w:p>
        </w:tc>
        <w:tc>
          <w:tcPr>
            <w:tcW w:w="3430" w:type="dxa"/>
            <w:vAlign w:val="center"/>
          </w:tcPr>
          <w:p>
            <w:pPr>
              <w:pStyle w:val="12"/>
            </w:pPr>
            <w:r>
              <w:t>2025.2-2025.5完成留学生招生宣传工作</w:t>
            </w:r>
          </w:p>
        </w:tc>
        <w:tc>
          <w:tcPr>
            <w:tcW w:w="2551" w:type="dxa"/>
            <w:vAlign w:val="center"/>
          </w:tcPr>
          <w:p>
            <w:pPr>
              <w:pStyle w:val="12"/>
            </w:pPr>
            <w:r>
              <w:t>2025.2-2025.5完成留学生招生宣传工作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充分发挥外国留学生天津市政府奖学金作用</w:t>
            </w:r>
          </w:p>
        </w:tc>
        <w:tc>
          <w:tcPr>
            <w:tcW w:w="3430" w:type="dxa"/>
            <w:vAlign w:val="center"/>
          </w:tcPr>
          <w:p>
            <w:pPr>
              <w:pStyle w:val="12"/>
            </w:pPr>
            <w:r>
              <w:t>2024年奖学金额度</w:t>
            </w:r>
          </w:p>
        </w:tc>
        <w:tc>
          <w:tcPr>
            <w:tcW w:w="2551" w:type="dxa"/>
            <w:vAlign w:val="center"/>
          </w:tcPr>
          <w:p>
            <w:pPr>
              <w:pStyle w:val="12"/>
            </w:pPr>
            <w:r>
              <w:t>244.76万元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二等奖学金资助金额：本专科生</w:t>
            </w:r>
          </w:p>
        </w:tc>
        <w:tc>
          <w:tcPr>
            <w:tcW w:w="3430" w:type="dxa"/>
            <w:vAlign w:val="center"/>
          </w:tcPr>
          <w:p>
            <w:pPr>
              <w:pStyle w:val="12"/>
            </w:pPr>
            <w:r>
              <w:t>二等奖学金资助金额：本专科生</w:t>
            </w:r>
          </w:p>
        </w:tc>
        <w:tc>
          <w:tcPr>
            <w:tcW w:w="2551" w:type="dxa"/>
            <w:vAlign w:val="center"/>
          </w:tcPr>
          <w:p>
            <w:pPr>
              <w:pStyle w:val="1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二等奖学金资助金额：博士研究生</w:t>
            </w:r>
          </w:p>
        </w:tc>
        <w:tc>
          <w:tcPr>
            <w:tcW w:w="3430" w:type="dxa"/>
            <w:vAlign w:val="center"/>
          </w:tcPr>
          <w:p>
            <w:pPr>
              <w:pStyle w:val="12"/>
            </w:pPr>
            <w:r>
              <w:t>二等奖学金资助金额：博士研究生</w:t>
            </w:r>
          </w:p>
        </w:tc>
        <w:tc>
          <w:tcPr>
            <w:tcW w:w="2551" w:type="dxa"/>
            <w:vAlign w:val="center"/>
          </w:tcPr>
          <w:p>
            <w:pPr>
              <w:pStyle w:val="12"/>
            </w:pPr>
            <w:r>
              <w:t>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二等奖学金资助金额：硕士研究生</w:t>
            </w:r>
          </w:p>
        </w:tc>
        <w:tc>
          <w:tcPr>
            <w:tcW w:w="3430" w:type="dxa"/>
            <w:vAlign w:val="center"/>
          </w:tcPr>
          <w:p>
            <w:pPr>
              <w:pStyle w:val="12"/>
            </w:pPr>
            <w:r>
              <w:t>二等奖学金资助金额：硕士研究生</w:t>
            </w:r>
          </w:p>
        </w:tc>
        <w:tc>
          <w:tcPr>
            <w:tcW w:w="2551" w:type="dxa"/>
            <w:vAlign w:val="center"/>
          </w:tcPr>
          <w:p>
            <w:pPr>
              <w:pStyle w:val="1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一等奖学金资助金额：本专科生</w:t>
            </w:r>
          </w:p>
        </w:tc>
        <w:tc>
          <w:tcPr>
            <w:tcW w:w="3430" w:type="dxa"/>
            <w:vAlign w:val="center"/>
          </w:tcPr>
          <w:p>
            <w:pPr>
              <w:pStyle w:val="12"/>
            </w:pPr>
            <w:r>
              <w:t>一等奖学金：本专科生</w:t>
            </w:r>
          </w:p>
        </w:tc>
        <w:tc>
          <w:tcPr>
            <w:tcW w:w="2551" w:type="dxa"/>
            <w:vAlign w:val="center"/>
          </w:tcPr>
          <w:p>
            <w:pPr>
              <w:pStyle w:val="12"/>
            </w:pPr>
            <w:r>
              <w:t>3.48万元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一等奖学金资助金额：博士研究生</w:t>
            </w:r>
          </w:p>
        </w:tc>
        <w:tc>
          <w:tcPr>
            <w:tcW w:w="3430" w:type="dxa"/>
            <w:vAlign w:val="center"/>
          </w:tcPr>
          <w:p>
            <w:pPr>
              <w:pStyle w:val="12"/>
            </w:pPr>
            <w:r>
              <w:t>一等奖学金资助金额：博士研究生</w:t>
            </w:r>
          </w:p>
        </w:tc>
        <w:tc>
          <w:tcPr>
            <w:tcW w:w="2551" w:type="dxa"/>
            <w:vAlign w:val="center"/>
          </w:tcPr>
          <w:p>
            <w:pPr>
              <w:pStyle w:val="12"/>
            </w:pPr>
            <w:r>
              <w:t>5.88万元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一等奖学金资助金额：硕士研究生</w:t>
            </w:r>
          </w:p>
        </w:tc>
        <w:tc>
          <w:tcPr>
            <w:tcW w:w="3430" w:type="dxa"/>
            <w:vAlign w:val="center"/>
          </w:tcPr>
          <w:p>
            <w:pPr>
              <w:pStyle w:val="12"/>
            </w:pPr>
            <w:r>
              <w:t>一等奖学金资助金额：硕士研究生</w:t>
            </w:r>
          </w:p>
        </w:tc>
        <w:tc>
          <w:tcPr>
            <w:tcW w:w="2551" w:type="dxa"/>
            <w:vAlign w:val="center"/>
          </w:tcPr>
          <w:p>
            <w:pPr>
              <w:pStyle w:val="12"/>
            </w:pPr>
            <w:r>
              <w:t>4.78万元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长短期留学生人数</w:t>
            </w:r>
          </w:p>
        </w:tc>
        <w:tc>
          <w:tcPr>
            <w:tcW w:w="3430" w:type="dxa"/>
            <w:vAlign w:val="center"/>
          </w:tcPr>
          <w:p>
            <w:pPr>
              <w:pStyle w:val="12"/>
            </w:pPr>
            <w:r>
              <w:t>以天津奖带动其他留学生招生，实现长短期留学生人数不断增加，扩大学校国际影响力</w:t>
            </w:r>
          </w:p>
        </w:tc>
        <w:tc>
          <w:tcPr>
            <w:tcW w:w="2551" w:type="dxa"/>
            <w:vAlign w:val="center"/>
          </w:tcPr>
          <w:p>
            <w:pPr>
              <w:pStyle w:val="12"/>
            </w:pPr>
            <w:r>
              <w:t>≥2000人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留学生规模全市排名</w:t>
            </w:r>
          </w:p>
        </w:tc>
        <w:tc>
          <w:tcPr>
            <w:tcW w:w="3430" w:type="dxa"/>
            <w:vAlign w:val="center"/>
          </w:tcPr>
          <w:p>
            <w:pPr>
              <w:pStyle w:val="12"/>
            </w:pPr>
            <w:r>
              <w:t>以天津奖带动其他留学生招生，实现长短期留学生规模位居全市高校前8位</w:t>
            </w:r>
          </w:p>
        </w:tc>
        <w:tc>
          <w:tcPr>
            <w:tcW w:w="2551" w:type="dxa"/>
            <w:vAlign w:val="center"/>
          </w:tcPr>
          <w:p>
            <w:pPr>
              <w:pStyle w:val="12"/>
            </w:pPr>
            <w:r>
              <w:t>≥8位次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资助外国留学生满意度</w:t>
            </w:r>
          </w:p>
        </w:tc>
        <w:tc>
          <w:tcPr>
            <w:tcW w:w="3430" w:type="dxa"/>
            <w:vAlign w:val="center"/>
          </w:tcPr>
          <w:p>
            <w:pPr>
              <w:pStyle w:val="12"/>
            </w:pPr>
            <w:r>
              <w:t>通过进一步提升学校对留学生日常管理和服务，提高天津奖留学生满意度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207"/>
      <w:r>
        <w:rPr>
          <w:rFonts w:ascii="方正仿宋_GBK" w:hAnsi="方正仿宋_GBK" w:eastAsia="方正仿宋_GBK" w:cs="方正仿宋_GBK"/>
          <w:sz w:val="28"/>
        </w:rPr>
        <w:t>203.外国语大学腾迁经费绩效目标表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330206天津外国语大学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外国语大学腾迁经费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433.46</w:t>
            </w:r>
          </w:p>
        </w:tc>
        <w:tc>
          <w:tcPr>
            <w:tcW w:w="1587" w:type="dxa"/>
            <w:vAlign w:val="center"/>
          </w:tcPr>
          <w:p>
            <w:pPr>
              <w:pStyle w:val="13"/>
            </w:pPr>
            <w:r>
              <w:t>其中：财政    资金</w:t>
            </w:r>
          </w:p>
        </w:tc>
        <w:tc>
          <w:tcPr>
            <w:tcW w:w="1843" w:type="dxa"/>
            <w:vAlign w:val="center"/>
          </w:tcPr>
          <w:p>
            <w:pPr>
              <w:pStyle w:val="12"/>
            </w:pPr>
            <w:r>
              <w:t>433.46</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支付湖北路57号、郑州道10号租金。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1.目标内容1支付湖北路处办公用房2023年11月16日至2024年11月15日租金，保障学校教学科研工作正常开展。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租赁办公公用用房面积</w:t>
            </w:r>
          </w:p>
        </w:tc>
        <w:tc>
          <w:tcPr>
            <w:tcW w:w="3430" w:type="dxa"/>
            <w:vAlign w:val="center"/>
          </w:tcPr>
          <w:p>
            <w:pPr>
              <w:pStyle w:val="12"/>
            </w:pPr>
            <w:r>
              <w:t>租赁办公公用用房面积</w:t>
            </w:r>
          </w:p>
          <w:p>
            <w:pPr>
              <w:pStyle w:val="12"/>
            </w:pPr>
          </w:p>
        </w:tc>
        <w:tc>
          <w:tcPr>
            <w:tcW w:w="2551" w:type="dxa"/>
            <w:vAlign w:val="center"/>
          </w:tcPr>
          <w:p>
            <w:pPr>
              <w:pStyle w:val="12"/>
            </w:pPr>
            <w:r>
              <w:t>1187.7平方米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租金支付及时率</w:t>
            </w:r>
          </w:p>
        </w:tc>
        <w:tc>
          <w:tcPr>
            <w:tcW w:w="3430" w:type="dxa"/>
            <w:vAlign w:val="center"/>
          </w:tcPr>
          <w:p>
            <w:pPr>
              <w:pStyle w:val="12"/>
            </w:pPr>
            <w:r>
              <w:t>房屋租赁合同记载</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租赁周期</w:t>
            </w:r>
          </w:p>
        </w:tc>
        <w:tc>
          <w:tcPr>
            <w:tcW w:w="3430" w:type="dxa"/>
            <w:vAlign w:val="center"/>
          </w:tcPr>
          <w:p>
            <w:pPr>
              <w:pStyle w:val="12"/>
            </w:pPr>
            <w:r>
              <w:t>房屋租赁合同记载</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租金金额</w:t>
            </w:r>
          </w:p>
        </w:tc>
        <w:tc>
          <w:tcPr>
            <w:tcW w:w="3430" w:type="dxa"/>
            <w:vAlign w:val="center"/>
          </w:tcPr>
          <w:p>
            <w:pPr>
              <w:pStyle w:val="12"/>
            </w:pPr>
            <w:r>
              <w:t>房屋租赁合同记载</w:t>
            </w:r>
          </w:p>
        </w:tc>
        <w:tc>
          <w:tcPr>
            <w:tcW w:w="2551" w:type="dxa"/>
            <w:vAlign w:val="center"/>
          </w:tcPr>
          <w:p>
            <w:pPr>
              <w:pStyle w:val="12"/>
            </w:pPr>
            <w:r>
              <w:t>433.46万元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项目持续发挥作用期限</w:t>
            </w:r>
          </w:p>
        </w:tc>
        <w:tc>
          <w:tcPr>
            <w:tcW w:w="3430" w:type="dxa"/>
            <w:vAlign w:val="center"/>
          </w:tcPr>
          <w:p>
            <w:pPr>
              <w:pStyle w:val="12"/>
            </w:pPr>
            <w:r>
              <w:t>房屋租赁合同记载</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社会影响力认可程度</w:t>
            </w:r>
          </w:p>
        </w:tc>
        <w:tc>
          <w:tcPr>
            <w:tcW w:w="3430" w:type="dxa"/>
            <w:vAlign w:val="center"/>
          </w:tcPr>
          <w:p>
            <w:pPr>
              <w:pStyle w:val="12"/>
            </w:pPr>
            <w:r>
              <w:t>保障及改善教学科研环境</w:t>
            </w:r>
          </w:p>
        </w:tc>
        <w:tc>
          <w:tcPr>
            <w:tcW w:w="2551" w:type="dxa"/>
            <w:vAlign w:val="center"/>
          </w:tcPr>
          <w:p>
            <w:pPr>
              <w:pStyle w:val="12"/>
            </w:pPr>
            <w:r>
              <w:t>保障及改善教学科研环境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教学科研条件满意度</w:t>
            </w:r>
          </w:p>
        </w:tc>
        <w:tc>
          <w:tcPr>
            <w:tcW w:w="3430" w:type="dxa"/>
            <w:vAlign w:val="center"/>
          </w:tcPr>
          <w:p>
            <w:pPr>
              <w:pStyle w:val="12"/>
            </w:pPr>
            <w:r>
              <w:t>保障及改善</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208"/>
      <w:r>
        <w:rPr>
          <w:rFonts w:ascii="方正仿宋_GBK" w:hAnsi="方正仿宋_GBK" w:eastAsia="方正仿宋_GBK" w:cs="方正仿宋_GBK"/>
          <w:sz w:val="28"/>
        </w:rPr>
        <w:t>204.学生资助补助经费-中央专款绩效目标表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330206天津外国语大学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学生资助补助经费-中央专款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755.49</w:t>
            </w:r>
          </w:p>
        </w:tc>
        <w:tc>
          <w:tcPr>
            <w:tcW w:w="1587" w:type="dxa"/>
            <w:vAlign w:val="center"/>
          </w:tcPr>
          <w:p>
            <w:pPr>
              <w:pStyle w:val="13"/>
            </w:pPr>
            <w:r>
              <w:t>其中：财政    资金</w:t>
            </w:r>
          </w:p>
        </w:tc>
        <w:tc>
          <w:tcPr>
            <w:tcW w:w="1843" w:type="dxa"/>
            <w:vAlign w:val="center"/>
          </w:tcPr>
          <w:p>
            <w:pPr>
              <w:pStyle w:val="12"/>
            </w:pPr>
            <w:r>
              <w:t>755.49</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发放本科、研究生国家奖助学金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1.目标内容1按照《财政部 教育部 人力资源社会保障部关于调整高等教育阶段和高中阶段国家奖助学金政策的通知》（财教〔2024〕181号）及市教委两委《关于做好2024年秋季学期普通高校国家奖助学金工作的通知》等文件要求，规范开展奖助学金评审工作，做到公开、公平、公正、择优，确保资金及时、合规发放，发挥资助育人工作实效。</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成本指标</w:t>
            </w:r>
          </w:p>
        </w:tc>
        <w:tc>
          <w:tcPr>
            <w:tcW w:w="1332" w:type="dxa"/>
            <w:vAlign w:val="center"/>
          </w:tcPr>
          <w:p>
            <w:pPr>
              <w:pStyle w:val="12"/>
            </w:pPr>
            <w:r>
              <w:t>本科生国家奖学金标准</w:t>
            </w:r>
          </w:p>
        </w:tc>
        <w:tc>
          <w:tcPr>
            <w:tcW w:w="3430" w:type="dxa"/>
            <w:vAlign w:val="center"/>
          </w:tcPr>
          <w:p>
            <w:pPr>
              <w:pStyle w:val="12"/>
            </w:pPr>
            <w:r>
              <w:t>反映学生资助补助情况</w:t>
            </w:r>
          </w:p>
        </w:tc>
        <w:tc>
          <w:tcPr>
            <w:tcW w:w="2551" w:type="dxa"/>
            <w:vAlign w:val="center"/>
          </w:tcPr>
          <w:p>
            <w:pPr>
              <w:pStyle w:val="12"/>
            </w:pPr>
            <w:r>
              <w:t>10000元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本科生国家助学金人均资助标准</w:t>
            </w:r>
          </w:p>
        </w:tc>
        <w:tc>
          <w:tcPr>
            <w:tcW w:w="3430" w:type="dxa"/>
            <w:vAlign w:val="center"/>
          </w:tcPr>
          <w:p>
            <w:pPr>
              <w:pStyle w:val="12"/>
            </w:pPr>
            <w:r>
              <w:t>反映学生资助补助情况</w:t>
            </w:r>
          </w:p>
        </w:tc>
        <w:tc>
          <w:tcPr>
            <w:tcW w:w="2551" w:type="dxa"/>
            <w:vAlign w:val="center"/>
          </w:tcPr>
          <w:p>
            <w:pPr>
              <w:pStyle w:val="12"/>
            </w:pPr>
            <w:r>
              <w:t>3700元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研究生国家奖学金（博士）标准</w:t>
            </w:r>
          </w:p>
        </w:tc>
        <w:tc>
          <w:tcPr>
            <w:tcW w:w="3430" w:type="dxa"/>
            <w:vAlign w:val="center"/>
          </w:tcPr>
          <w:p>
            <w:pPr>
              <w:pStyle w:val="12"/>
            </w:pPr>
            <w:r>
              <w:t>反映学生资助补助情况</w:t>
            </w:r>
          </w:p>
        </w:tc>
        <w:tc>
          <w:tcPr>
            <w:tcW w:w="2551" w:type="dxa"/>
            <w:vAlign w:val="center"/>
          </w:tcPr>
          <w:p>
            <w:pPr>
              <w:pStyle w:val="12"/>
            </w:pPr>
            <w:r>
              <w:t>30000元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研究生国家奖学金（硕士）标准</w:t>
            </w:r>
          </w:p>
        </w:tc>
        <w:tc>
          <w:tcPr>
            <w:tcW w:w="3430" w:type="dxa"/>
            <w:vAlign w:val="center"/>
          </w:tcPr>
          <w:p>
            <w:pPr>
              <w:pStyle w:val="12"/>
            </w:pPr>
            <w:r>
              <w:t>反映学生资助补助情况</w:t>
            </w:r>
          </w:p>
        </w:tc>
        <w:tc>
          <w:tcPr>
            <w:tcW w:w="2551" w:type="dxa"/>
            <w:vAlign w:val="center"/>
          </w:tcPr>
          <w:p>
            <w:pPr>
              <w:pStyle w:val="12"/>
            </w:pPr>
            <w:r>
              <w:t>20000元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资助资金发放合规率</w:t>
            </w:r>
          </w:p>
        </w:tc>
        <w:tc>
          <w:tcPr>
            <w:tcW w:w="3430" w:type="dxa"/>
            <w:vAlign w:val="center"/>
          </w:tcPr>
          <w:p>
            <w:pPr>
              <w:pStyle w:val="12"/>
            </w:pPr>
            <w:r>
              <w:t>反映学生资助补助情况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研究生国家助学金发放率</w:t>
            </w:r>
          </w:p>
        </w:tc>
        <w:tc>
          <w:tcPr>
            <w:tcW w:w="3430" w:type="dxa"/>
            <w:vAlign w:val="center"/>
          </w:tcPr>
          <w:p>
            <w:pPr>
              <w:pStyle w:val="12"/>
            </w:pPr>
            <w:r>
              <w:t>反映学生资助补助情况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资助足额到位率</w:t>
            </w:r>
          </w:p>
        </w:tc>
        <w:tc>
          <w:tcPr>
            <w:tcW w:w="3430" w:type="dxa"/>
            <w:vAlign w:val="center"/>
          </w:tcPr>
          <w:p>
            <w:pPr>
              <w:pStyle w:val="12"/>
            </w:pPr>
            <w:r>
              <w:t>反映学生资助补助情况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研究生国家助学金发放及时性</w:t>
            </w:r>
          </w:p>
        </w:tc>
        <w:tc>
          <w:tcPr>
            <w:tcW w:w="3430" w:type="dxa"/>
            <w:vAlign w:val="center"/>
          </w:tcPr>
          <w:p>
            <w:pPr>
              <w:pStyle w:val="12"/>
            </w:pPr>
            <w:r>
              <w:t>反映学生资助补助情况</w:t>
            </w:r>
          </w:p>
        </w:tc>
        <w:tc>
          <w:tcPr>
            <w:tcW w:w="2551" w:type="dxa"/>
            <w:vAlign w:val="center"/>
          </w:tcPr>
          <w:p>
            <w:pPr>
              <w:pStyle w:val="12"/>
            </w:pPr>
            <w:r>
              <w:t>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研究生国家奖学金发放周期</w:t>
            </w:r>
          </w:p>
        </w:tc>
        <w:tc>
          <w:tcPr>
            <w:tcW w:w="3430" w:type="dxa"/>
            <w:vAlign w:val="center"/>
          </w:tcPr>
          <w:p>
            <w:pPr>
              <w:pStyle w:val="12"/>
            </w:pPr>
            <w:r>
              <w:t>反映学生资助补助情况</w:t>
            </w:r>
          </w:p>
        </w:tc>
        <w:tc>
          <w:tcPr>
            <w:tcW w:w="2551" w:type="dxa"/>
            <w:vAlign w:val="center"/>
          </w:tcPr>
          <w:p>
            <w:pPr>
              <w:pStyle w:val="12"/>
            </w:pPr>
            <w:r>
              <w:t>每年评审完12月发放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研究生学业奖学金发放周期</w:t>
            </w:r>
          </w:p>
        </w:tc>
        <w:tc>
          <w:tcPr>
            <w:tcW w:w="3430" w:type="dxa"/>
            <w:vAlign w:val="center"/>
          </w:tcPr>
          <w:p>
            <w:pPr>
              <w:pStyle w:val="12"/>
            </w:pPr>
            <w:r>
              <w:t>反映学生资助补助情况</w:t>
            </w:r>
          </w:p>
        </w:tc>
        <w:tc>
          <w:tcPr>
            <w:tcW w:w="2551" w:type="dxa"/>
            <w:vAlign w:val="center"/>
          </w:tcPr>
          <w:p>
            <w:pPr>
              <w:pStyle w:val="12"/>
            </w:pPr>
            <w:r>
              <w:t>每年评审完12月发放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本科生国家奖学金发放周期</w:t>
            </w:r>
          </w:p>
        </w:tc>
        <w:tc>
          <w:tcPr>
            <w:tcW w:w="3430" w:type="dxa"/>
            <w:vAlign w:val="center"/>
          </w:tcPr>
          <w:p>
            <w:pPr>
              <w:pStyle w:val="12"/>
            </w:pPr>
            <w:r>
              <w:t>反映学生资助补助情况</w:t>
            </w:r>
          </w:p>
        </w:tc>
        <w:tc>
          <w:tcPr>
            <w:tcW w:w="2551" w:type="dxa"/>
            <w:vAlign w:val="center"/>
          </w:tcPr>
          <w:p>
            <w:pPr>
              <w:pStyle w:val="12"/>
            </w:pPr>
            <w:r>
              <w:t>每年评审完12月发放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本科生国家励志奖学金发放周期</w:t>
            </w:r>
          </w:p>
        </w:tc>
        <w:tc>
          <w:tcPr>
            <w:tcW w:w="3430" w:type="dxa"/>
            <w:vAlign w:val="center"/>
          </w:tcPr>
          <w:p>
            <w:pPr>
              <w:pStyle w:val="12"/>
            </w:pPr>
            <w:r>
              <w:t>反映学生资助补助情况</w:t>
            </w:r>
          </w:p>
        </w:tc>
        <w:tc>
          <w:tcPr>
            <w:tcW w:w="2551" w:type="dxa"/>
            <w:vAlign w:val="center"/>
          </w:tcPr>
          <w:p>
            <w:pPr>
              <w:pStyle w:val="12"/>
            </w:pPr>
            <w:r>
              <w:t>每年评审完12月发放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补助资助金</w:t>
            </w:r>
          </w:p>
        </w:tc>
        <w:tc>
          <w:tcPr>
            <w:tcW w:w="3430" w:type="dxa"/>
            <w:vAlign w:val="center"/>
          </w:tcPr>
          <w:p>
            <w:pPr>
              <w:pStyle w:val="12"/>
            </w:pPr>
            <w:r>
              <w:t>补助资金总额</w:t>
            </w:r>
          </w:p>
        </w:tc>
        <w:tc>
          <w:tcPr>
            <w:tcW w:w="2551" w:type="dxa"/>
            <w:vAlign w:val="center"/>
          </w:tcPr>
          <w:p>
            <w:pPr>
              <w:pStyle w:val="12"/>
            </w:pPr>
            <w:r>
              <w:t>755.49万元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奖助学金发放人数</w:t>
            </w:r>
          </w:p>
        </w:tc>
        <w:tc>
          <w:tcPr>
            <w:tcW w:w="3430" w:type="dxa"/>
            <w:vAlign w:val="center"/>
          </w:tcPr>
          <w:p>
            <w:pPr>
              <w:pStyle w:val="12"/>
            </w:pPr>
            <w:r>
              <w:t>反映学生资助补助情况</w:t>
            </w:r>
          </w:p>
        </w:tc>
        <w:tc>
          <w:tcPr>
            <w:tcW w:w="2551" w:type="dxa"/>
            <w:vAlign w:val="center"/>
          </w:tcPr>
          <w:p>
            <w:pPr>
              <w:pStyle w:val="12"/>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可持续影响年限</w:t>
            </w:r>
          </w:p>
        </w:tc>
        <w:tc>
          <w:tcPr>
            <w:tcW w:w="3430" w:type="dxa"/>
            <w:vAlign w:val="center"/>
          </w:tcPr>
          <w:p>
            <w:pPr>
              <w:pStyle w:val="12"/>
            </w:pPr>
            <w:r>
              <w:t>资助资金对于学生产生的影响效果</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资助资金成效</w:t>
            </w:r>
          </w:p>
        </w:tc>
        <w:tc>
          <w:tcPr>
            <w:tcW w:w="3430" w:type="dxa"/>
            <w:vAlign w:val="center"/>
          </w:tcPr>
          <w:p>
            <w:pPr>
              <w:pStyle w:val="12"/>
            </w:pPr>
            <w:r>
              <w:t>资助资金对社会产生的影响效果</w:t>
            </w:r>
          </w:p>
        </w:tc>
        <w:tc>
          <w:tcPr>
            <w:tcW w:w="2551" w:type="dxa"/>
            <w:vAlign w:val="center"/>
          </w:tcPr>
          <w:p>
            <w:pPr>
              <w:pStyle w:val="12"/>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3430" w:type="dxa"/>
            <w:vAlign w:val="center"/>
          </w:tcPr>
          <w:p>
            <w:pPr>
              <w:pStyle w:val="12"/>
            </w:pPr>
            <w:r>
              <w:t>反映学生资助补助情况</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209"/>
      <w:r>
        <w:rPr>
          <w:rFonts w:ascii="方正仿宋_GBK" w:hAnsi="方正仿宋_GBK" w:eastAsia="方正仿宋_GBK" w:cs="方正仿宋_GBK"/>
          <w:sz w:val="28"/>
        </w:rPr>
        <w:t>205.学生资助政策体系绩效目标表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330206天津外国语大学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2046.08</w:t>
            </w:r>
          </w:p>
        </w:tc>
        <w:tc>
          <w:tcPr>
            <w:tcW w:w="1587" w:type="dxa"/>
            <w:vAlign w:val="center"/>
          </w:tcPr>
          <w:p>
            <w:pPr>
              <w:pStyle w:val="13"/>
            </w:pPr>
            <w:r>
              <w:t>其中：财政    资金</w:t>
            </w:r>
          </w:p>
        </w:tc>
        <w:tc>
          <w:tcPr>
            <w:tcW w:w="1843" w:type="dxa"/>
            <w:vAlign w:val="center"/>
          </w:tcPr>
          <w:p>
            <w:pPr>
              <w:pStyle w:val="12"/>
            </w:pPr>
            <w:r>
              <w:t>2046.08</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及时、合规发放本科、研究生奖助学金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1.目标内容1按照《财政部 教育部 人力资源社会保障部关于调整高等教育阶段和高中阶段国家奖助学金政策的通知》（财教〔2024〕181号）及市教委两委《关于做好2024年秋季学期普通高校国家奖助学金工作的通知》等文件要求，规范开展奖助学金评审工作，做到公开、公平、公正、择优，确保资金及时、合规发放，发挥资助育人工作实效。</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成本指标</w:t>
            </w:r>
          </w:p>
        </w:tc>
        <w:tc>
          <w:tcPr>
            <w:tcW w:w="1332" w:type="dxa"/>
            <w:vAlign w:val="center"/>
          </w:tcPr>
          <w:p>
            <w:pPr>
              <w:pStyle w:val="12"/>
            </w:pPr>
            <w:r>
              <w:t>本科生国家奖学金标准</w:t>
            </w:r>
          </w:p>
        </w:tc>
        <w:tc>
          <w:tcPr>
            <w:tcW w:w="3430" w:type="dxa"/>
            <w:vAlign w:val="center"/>
          </w:tcPr>
          <w:p>
            <w:pPr>
              <w:pStyle w:val="12"/>
            </w:pPr>
            <w:r>
              <w:t>反映学生资助补助情况</w:t>
            </w:r>
          </w:p>
        </w:tc>
        <w:tc>
          <w:tcPr>
            <w:tcW w:w="2551" w:type="dxa"/>
            <w:vAlign w:val="center"/>
          </w:tcPr>
          <w:p>
            <w:pPr>
              <w:pStyle w:val="12"/>
            </w:pPr>
            <w:r>
              <w:t>10000元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本科生国家助学金人均资助标准</w:t>
            </w:r>
          </w:p>
        </w:tc>
        <w:tc>
          <w:tcPr>
            <w:tcW w:w="3430" w:type="dxa"/>
            <w:vAlign w:val="center"/>
          </w:tcPr>
          <w:p>
            <w:pPr>
              <w:pStyle w:val="12"/>
            </w:pPr>
            <w:r>
              <w:t>反映学生资助补助情况</w:t>
            </w:r>
          </w:p>
        </w:tc>
        <w:tc>
          <w:tcPr>
            <w:tcW w:w="2551" w:type="dxa"/>
            <w:vAlign w:val="center"/>
          </w:tcPr>
          <w:p>
            <w:pPr>
              <w:pStyle w:val="12"/>
            </w:pPr>
            <w:r>
              <w:t>3700元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研究生国家奖学金（博士）标准</w:t>
            </w:r>
          </w:p>
        </w:tc>
        <w:tc>
          <w:tcPr>
            <w:tcW w:w="3430" w:type="dxa"/>
            <w:vAlign w:val="center"/>
          </w:tcPr>
          <w:p>
            <w:pPr>
              <w:pStyle w:val="12"/>
            </w:pPr>
            <w:r>
              <w:t>反映学生资助补助情况</w:t>
            </w:r>
          </w:p>
        </w:tc>
        <w:tc>
          <w:tcPr>
            <w:tcW w:w="2551" w:type="dxa"/>
            <w:vAlign w:val="center"/>
          </w:tcPr>
          <w:p>
            <w:pPr>
              <w:pStyle w:val="12"/>
            </w:pPr>
            <w:r>
              <w:t>30000元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研究生国家奖学金（硕士）标准</w:t>
            </w:r>
          </w:p>
        </w:tc>
        <w:tc>
          <w:tcPr>
            <w:tcW w:w="3430" w:type="dxa"/>
            <w:vAlign w:val="center"/>
          </w:tcPr>
          <w:p>
            <w:pPr>
              <w:pStyle w:val="12"/>
            </w:pPr>
            <w:r>
              <w:t>反映学生资助补助情况</w:t>
            </w:r>
          </w:p>
        </w:tc>
        <w:tc>
          <w:tcPr>
            <w:tcW w:w="2551" w:type="dxa"/>
            <w:vAlign w:val="center"/>
          </w:tcPr>
          <w:p>
            <w:pPr>
              <w:pStyle w:val="12"/>
            </w:pPr>
            <w:r>
              <w:t>20000元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资助资金发放合规率</w:t>
            </w:r>
          </w:p>
        </w:tc>
        <w:tc>
          <w:tcPr>
            <w:tcW w:w="3430" w:type="dxa"/>
            <w:vAlign w:val="center"/>
          </w:tcPr>
          <w:p>
            <w:pPr>
              <w:pStyle w:val="12"/>
            </w:pPr>
            <w:r>
              <w:t>反映学生资助补助情况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研究生国家助学金发放率</w:t>
            </w:r>
          </w:p>
        </w:tc>
        <w:tc>
          <w:tcPr>
            <w:tcW w:w="3430" w:type="dxa"/>
            <w:vAlign w:val="center"/>
          </w:tcPr>
          <w:p>
            <w:pPr>
              <w:pStyle w:val="12"/>
            </w:pPr>
            <w:r>
              <w:t>反映学生资助补助情况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资助足额到位率</w:t>
            </w:r>
          </w:p>
        </w:tc>
        <w:tc>
          <w:tcPr>
            <w:tcW w:w="3430" w:type="dxa"/>
            <w:vAlign w:val="center"/>
          </w:tcPr>
          <w:p>
            <w:pPr>
              <w:pStyle w:val="12"/>
            </w:pPr>
            <w:r>
              <w:t>反映学生资助补助情况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研究生国家助学金发放周期</w:t>
            </w:r>
          </w:p>
        </w:tc>
        <w:tc>
          <w:tcPr>
            <w:tcW w:w="3430" w:type="dxa"/>
            <w:vAlign w:val="center"/>
          </w:tcPr>
          <w:p>
            <w:pPr>
              <w:pStyle w:val="12"/>
            </w:pPr>
            <w:r>
              <w:t>反映学生资助补助情况</w:t>
            </w:r>
          </w:p>
        </w:tc>
        <w:tc>
          <w:tcPr>
            <w:tcW w:w="2551" w:type="dxa"/>
            <w:vAlign w:val="center"/>
          </w:tcPr>
          <w:p>
            <w:pPr>
              <w:pStyle w:val="12"/>
            </w:pPr>
            <w:r>
              <w:t>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研究生国家奖学金发放周期</w:t>
            </w:r>
          </w:p>
        </w:tc>
        <w:tc>
          <w:tcPr>
            <w:tcW w:w="3430" w:type="dxa"/>
            <w:vAlign w:val="center"/>
          </w:tcPr>
          <w:p>
            <w:pPr>
              <w:pStyle w:val="12"/>
            </w:pPr>
            <w:r>
              <w:t>反映学生资助补助情况</w:t>
            </w:r>
          </w:p>
        </w:tc>
        <w:tc>
          <w:tcPr>
            <w:tcW w:w="2551" w:type="dxa"/>
            <w:vAlign w:val="center"/>
          </w:tcPr>
          <w:p>
            <w:pPr>
              <w:pStyle w:val="12"/>
            </w:pPr>
            <w:r>
              <w:t>2025年12月20日前发放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研究生学业奖学金发放周期</w:t>
            </w:r>
          </w:p>
        </w:tc>
        <w:tc>
          <w:tcPr>
            <w:tcW w:w="3430" w:type="dxa"/>
            <w:vAlign w:val="center"/>
          </w:tcPr>
          <w:p>
            <w:pPr>
              <w:pStyle w:val="12"/>
            </w:pPr>
            <w:r>
              <w:t>反映学生资助补助情况</w:t>
            </w:r>
          </w:p>
        </w:tc>
        <w:tc>
          <w:tcPr>
            <w:tcW w:w="2551" w:type="dxa"/>
            <w:vAlign w:val="center"/>
          </w:tcPr>
          <w:p>
            <w:pPr>
              <w:pStyle w:val="12"/>
            </w:pPr>
            <w:r>
              <w:t>2025年12月20日前发放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本科生国家奖学金发放周期</w:t>
            </w:r>
          </w:p>
        </w:tc>
        <w:tc>
          <w:tcPr>
            <w:tcW w:w="3430" w:type="dxa"/>
            <w:vAlign w:val="center"/>
          </w:tcPr>
          <w:p>
            <w:pPr>
              <w:pStyle w:val="12"/>
            </w:pPr>
            <w:r>
              <w:t>反映学生资助补助情况</w:t>
            </w:r>
          </w:p>
        </w:tc>
        <w:tc>
          <w:tcPr>
            <w:tcW w:w="2551" w:type="dxa"/>
            <w:vAlign w:val="center"/>
          </w:tcPr>
          <w:p>
            <w:pPr>
              <w:pStyle w:val="12"/>
            </w:pPr>
            <w:r>
              <w:t>2025年12月20日前发放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本科生国家励志奖学金发放周期</w:t>
            </w:r>
          </w:p>
        </w:tc>
        <w:tc>
          <w:tcPr>
            <w:tcW w:w="3430" w:type="dxa"/>
            <w:vAlign w:val="center"/>
          </w:tcPr>
          <w:p>
            <w:pPr>
              <w:pStyle w:val="12"/>
            </w:pPr>
            <w:r>
              <w:t>反映学生资助补助情况</w:t>
            </w:r>
          </w:p>
        </w:tc>
        <w:tc>
          <w:tcPr>
            <w:tcW w:w="2551" w:type="dxa"/>
            <w:vAlign w:val="center"/>
          </w:tcPr>
          <w:p>
            <w:pPr>
              <w:pStyle w:val="12"/>
            </w:pPr>
            <w:r>
              <w:t>2025年12月20日前发放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奖助学金发放人数</w:t>
            </w:r>
          </w:p>
        </w:tc>
        <w:tc>
          <w:tcPr>
            <w:tcW w:w="3430" w:type="dxa"/>
            <w:vAlign w:val="center"/>
          </w:tcPr>
          <w:p>
            <w:pPr>
              <w:pStyle w:val="12"/>
            </w:pPr>
            <w:r>
              <w:t>反映学生资助补助情况</w:t>
            </w:r>
          </w:p>
        </w:tc>
        <w:tc>
          <w:tcPr>
            <w:tcW w:w="2551" w:type="dxa"/>
            <w:vAlign w:val="center"/>
          </w:tcPr>
          <w:p>
            <w:pPr>
              <w:pStyle w:val="12"/>
            </w:pPr>
            <w:r>
              <w:t>≥2500人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可持续影响年限</w:t>
            </w:r>
          </w:p>
        </w:tc>
        <w:tc>
          <w:tcPr>
            <w:tcW w:w="3430" w:type="dxa"/>
            <w:vAlign w:val="center"/>
          </w:tcPr>
          <w:p>
            <w:pPr>
              <w:pStyle w:val="12"/>
            </w:pPr>
            <w:r>
              <w:t>资助资金对于学生产生的影响效果</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资助资金成效</w:t>
            </w:r>
          </w:p>
        </w:tc>
        <w:tc>
          <w:tcPr>
            <w:tcW w:w="3430" w:type="dxa"/>
            <w:vAlign w:val="center"/>
          </w:tcPr>
          <w:p>
            <w:pPr>
              <w:pStyle w:val="12"/>
            </w:pPr>
            <w:r>
              <w:t>资助资金对社会产生的影响效果</w:t>
            </w:r>
          </w:p>
        </w:tc>
        <w:tc>
          <w:tcPr>
            <w:tcW w:w="2551" w:type="dxa"/>
            <w:vAlign w:val="center"/>
          </w:tcPr>
          <w:p>
            <w:pPr>
              <w:pStyle w:val="12"/>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受助学生满意度</w:t>
            </w:r>
          </w:p>
        </w:tc>
        <w:tc>
          <w:tcPr>
            <w:tcW w:w="3430" w:type="dxa"/>
            <w:vAlign w:val="center"/>
          </w:tcPr>
          <w:p>
            <w:pPr>
              <w:pStyle w:val="12"/>
            </w:pPr>
            <w:r>
              <w:t>反映学生资助补助情况</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210"/>
      <w:r>
        <w:rPr>
          <w:rFonts w:ascii="方正仿宋_GBK" w:hAnsi="方正仿宋_GBK" w:eastAsia="方正仿宋_GBK" w:cs="方正仿宋_GBK"/>
          <w:sz w:val="28"/>
        </w:rPr>
        <w:t>206.学校思想政治工作补助项目绩效目标表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330206天津外国语大学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学校思想政治工作补助项目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140.00</w:t>
            </w:r>
          </w:p>
        </w:tc>
        <w:tc>
          <w:tcPr>
            <w:tcW w:w="1587" w:type="dxa"/>
            <w:vAlign w:val="center"/>
          </w:tcPr>
          <w:p>
            <w:pPr>
              <w:pStyle w:val="13"/>
            </w:pPr>
            <w:r>
              <w:t>其中：财政    资金</w:t>
            </w:r>
          </w:p>
        </w:tc>
        <w:tc>
          <w:tcPr>
            <w:tcW w:w="1843" w:type="dxa"/>
            <w:vAlign w:val="center"/>
          </w:tcPr>
          <w:p>
            <w:pPr>
              <w:pStyle w:val="12"/>
            </w:pPr>
            <w:r>
              <w:t>140.00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用于大中小思政工作一体化研究中心、基层组织评优、学习时间课程建设、思想政治理论课教学改革重点实验室等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1.目标内容1（1）策划组织完成2025年大学生思想政治理论公开课大赛获奖选手录制《学习时间》。（2）形成中外制度比较案例，编写中外制度比较案例集。</w:t>
            </w:r>
          </w:p>
          <w:p>
            <w:pPr>
              <w:pStyle w:val="12"/>
            </w:pPr>
            <w:r>
              <w:t>2.目标内容2党组织建设质量和党员素质得到提升，充分发挥作用推动学生事业发展</w:t>
            </w:r>
          </w:p>
          <w:p>
            <w:pPr>
              <w:pStyle w:val="12"/>
            </w:pPr>
            <w:r>
              <w:t>3.目标内容3遵循思想政治工作规律，深入推进用习近平新时代中国特色社会主义思想统领铸魂育人工作，构建“螺旋上升、循序渐进”的大中小一体化育人格局建设，切实提升中小学德育工作质量，加强工作融合。</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参加活动/演出人次</w:t>
            </w:r>
          </w:p>
        </w:tc>
        <w:tc>
          <w:tcPr>
            <w:tcW w:w="3430" w:type="dxa"/>
            <w:vAlign w:val="center"/>
          </w:tcPr>
          <w:p>
            <w:pPr>
              <w:pStyle w:val="12"/>
            </w:pPr>
            <w:r>
              <w:t>根据活动规模、覆盖人群确定</w:t>
            </w:r>
          </w:p>
        </w:tc>
        <w:tc>
          <w:tcPr>
            <w:tcW w:w="2551" w:type="dxa"/>
            <w:vAlign w:val="center"/>
          </w:tcPr>
          <w:p>
            <w:pPr>
              <w:pStyle w:val="12"/>
            </w:pPr>
            <w:r>
              <w:t>≥5000人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举办活动/演出次数</w:t>
            </w:r>
          </w:p>
        </w:tc>
        <w:tc>
          <w:tcPr>
            <w:tcW w:w="3430" w:type="dxa"/>
            <w:vAlign w:val="center"/>
          </w:tcPr>
          <w:p>
            <w:pPr>
              <w:pStyle w:val="12"/>
            </w:pPr>
            <w:r>
              <w:t>按照教委要求举办相关活动</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参会率</w:t>
            </w:r>
          </w:p>
        </w:tc>
        <w:tc>
          <w:tcPr>
            <w:tcW w:w="3430" w:type="dxa"/>
            <w:vAlign w:val="center"/>
          </w:tcPr>
          <w:p>
            <w:pPr>
              <w:pStyle w:val="12"/>
            </w:pPr>
            <w:r>
              <w:t>根据活动类型、规模、覆盖面确定</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天津市大学生年度任务评审会召开时间</w:t>
            </w:r>
          </w:p>
        </w:tc>
        <w:tc>
          <w:tcPr>
            <w:tcW w:w="3430" w:type="dxa"/>
            <w:vAlign w:val="center"/>
          </w:tcPr>
          <w:p>
            <w:pPr>
              <w:pStyle w:val="12"/>
            </w:pPr>
            <w:r>
              <w:t>根据教委要求确定时间</w:t>
            </w:r>
          </w:p>
        </w:tc>
        <w:tc>
          <w:tcPr>
            <w:tcW w:w="2551" w:type="dxa"/>
            <w:vAlign w:val="center"/>
          </w:tcPr>
          <w:p>
            <w:pPr>
              <w:pStyle w:val="12"/>
            </w:pPr>
            <w:r>
              <w:t>2025年12月前召开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平均评审费</w:t>
            </w:r>
          </w:p>
        </w:tc>
        <w:tc>
          <w:tcPr>
            <w:tcW w:w="3430" w:type="dxa"/>
            <w:vAlign w:val="center"/>
          </w:tcPr>
          <w:p>
            <w:pPr>
              <w:pStyle w:val="12"/>
            </w:pPr>
            <w:r>
              <w:t>根据相关活动邀请评委专家的职称、级别、工作时长、发放标准确定</w:t>
            </w:r>
          </w:p>
        </w:tc>
        <w:tc>
          <w:tcPr>
            <w:tcW w:w="2551" w:type="dxa"/>
            <w:vAlign w:val="center"/>
          </w:tcPr>
          <w:p>
            <w:pPr>
              <w:pStyle w:val="12"/>
            </w:pPr>
            <w:r>
              <w:t>≤3000元/人次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德育工作影响力持续扩大</w:t>
            </w:r>
          </w:p>
        </w:tc>
        <w:tc>
          <w:tcPr>
            <w:tcW w:w="3430" w:type="dxa"/>
            <w:vAlign w:val="center"/>
          </w:tcPr>
          <w:p>
            <w:pPr>
              <w:pStyle w:val="12"/>
            </w:pPr>
            <w:r>
              <w:t>各项工作和活动举办对大中小学生成长产生持续良性影响</w:t>
            </w:r>
          </w:p>
        </w:tc>
        <w:tc>
          <w:tcPr>
            <w:tcW w:w="2551" w:type="dxa"/>
            <w:vAlign w:val="center"/>
          </w:tcPr>
          <w:p>
            <w:pPr>
              <w:pStyle w:val="12"/>
            </w:pPr>
            <w:r>
              <w:t>德育工作影响力不断扩大，大中小思政一体化格局逐渐形成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德育工作实效性增强</w:t>
            </w:r>
          </w:p>
        </w:tc>
        <w:tc>
          <w:tcPr>
            <w:tcW w:w="3430" w:type="dxa"/>
            <w:vAlign w:val="center"/>
          </w:tcPr>
          <w:p>
            <w:pPr>
              <w:pStyle w:val="12"/>
            </w:pPr>
            <w:r>
              <w:t>举办各项活动、各项工作产生的社会影响</w:t>
            </w:r>
          </w:p>
        </w:tc>
        <w:tc>
          <w:tcPr>
            <w:tcW w:w="2551" w:type="dxa"/>
            <w:vAlign w:val="center"/>
          </w:tcPr>
          <w:p>
            <w:pPr>
              <w:pStyle w:val="12"/>
            </w:pPr>
            <w:r>
              <w:t>得到津云、天津电视台等主流媒体关注宣传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学生、德育队伍满意度</w:t>
            </w:r>
          </w:p>
        </w:tc>
        <w:tc>
          <w:tcPr>
            <w:tcW w:w="3430" w:type="dxa"/>
            <w:vAlign w:val="center"/>
          </w:tcPr>
          <w:p>
            <w:pPr>
              <w:pStyle w:val="12"/>
            </w:pPr>
            <w:r>
              <w:t>师生对于各项工作的评价</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211"/>
      <w:r>
        <w:rPr>
          <w:rFonts w:ascii="方正仿宋_GBK" w:hAnsi="方正仿宋_GBK" w:eastAsia="方正仿宋_GBK" w:cs="方正仿宋_GBK"/>
          <w:sz w:val="28"/>
        </w:rPr>
        <w:t>207.支持地方高校改革发展资金-2025年中央专款绩效目标表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330206天津外国语大学</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支持地方高校改革发展资金-2025年中央专款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707.50</w:t>
            </w:r>
          </w:p>
        </w:tc>
        <w:tc>
          <w:tcPr>
            <w:tcW w:w="1587" w:type="dxa"/>
            <w:vAlign w:val="center"/>
          </w:tcPr>
          <w:p>
            <w:pPr>
              <w:pStyle w:val="13"/>
            </w:pPr>
            <w:r>
              <w:t>其中：财政    资金</w:t>
            </w:r>
          </w:p>
        </w:tc>
        <w:tc>
          <w:tcPr>
            <w:tcW w:w="1843" w:type="dxa"/>
            <w:vAlign w:val="center"/>
          </w:tcPr>
          <w:p>
            <w:pPr>
              <w:pStyle w:val="12"/>
            </w:pPr>
            <w:r>
              <w:t>707.50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教学平台、科研平台、实践基地等建设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目标内容1利用教学管理软件，实现我校教学管理全流程数字化管理，包括教学培养方案制定、教学计划生成、教学任务安排、教学实际运行各项业务、学生学籍事项、考试安排等教学管理全过程。利用毕业论文管理系统，实现我校毕业生论文（设计）全流程管理，包括论文指导教师选择、题目选择、指导教师评阅记录，答辩管理及各阶段成绩管理等，提升我校教学管理数字化水平。</w:t>
            </w:r>
          </w:p>
          <w:p>
            <w:pPr>
              <w:pStyle w:val="12"/>
            </w:pPr>
            <w:r>
              <w:t>2.目标内容2用于开展数字校园提升改造三期建设。在前期建设基础上，切实提高高校校务服务使用移动端在线办理便捷度，改善办学条件。以服务学校事业发展和为师生提供统一便捷的移动端服务为目的，深度开展数据治理，为师生打造一个简单易用、一网通办的个人信息、业务的移动门户，大幅提升师生使用移动端访问数字校园的体验，推进各部门进一步简政放权、放管结合、优化服务，实现“生最多跑一次就能办成”的模式。</w:t>
            </w:r>
          </w:p>
          <w:p>
            <w:pPr>
              <w:pStyle w:val="12"/>
            </w:pPr>
            <w:r>
              <w:t>3.目标内容3建设完成一套研究生招生管理系统，提升研招信息化管理水平，实现招生的精细化管理。通过采购论文盲审服务，实现研究生学位论文100%全盲评审，提高研究生学位论文质量和答辩通过率，保障学位授予质量和水平。研究生管理系统运维保障，将保障研究生管理系统的安全稳定运性，确保学籍、教学、学位、导师遴选、毕业管理相关业务模块功能的不断完善，有助于提高研究生管理水平、培养质量和工作效率。</w:t>
            </w:r>
          </w:p>
          <w:p>
            <w:pPr>
              <w:pStyle w:val="12"/>
            </w:pPr>
            <w:r>
              <w:t xml:space="preserve">4.目标内容4用于改善部分学生宿舍卫生间及盥洗室基础设施条件，解决卫生间及盥洗室漏水及因漏水造成的楼宇外墙脱落等问题，消除安全隐患，保障安全校园建设。 </w:t>
            </w:r>
          </w:p>
          <w:p>
            <w:pPr>
              <w:pStyle w:val="12"/>
            </w:pPr>
            <w:r>
              <w:t>5.目标内容5用于开展多语种学科数字资源建设。在前期建设基础上，根据学校学科专业建设的发展情况，按需调整，稳步推进，形成突出各学科、专业学术资源建设为优势的馆藏体系，构建专业学术资源基地，提升用户使用体验度，充分发挥图书馆学术资源基地的独特优势，促进学科建设可持续创新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建设数据库资源量</w:t>
            </w:r>
          </w:p>
        </w:tc>
        <w:tc>
          <w:tcPr>
            <w:tcW w:w="3430" w:type="dxa"/>
            <w:vAlign w:val="center"/>
          </w:tcPr>
          <w:p>
            <w:pPr>
              <w:pStyle w:val="12"/>
            </w:pPr>
            <w:r>
              <w:t>根据经费和采购价格可以采购的数据库数量</w:t>
            </w:r>
          </w:p>
        </w:tc>
        <w:tc>
          <w:tcPr>
            <w:tcW w:w="2551" w:type="dxa"/>
            <w:vAlign w:val="center"/>
          </w:tcPr>
          <w:p>
            <w:pPr>
              <w:pStyle w:val="1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宿舍楼维修工程维修面积</w:t>
            </w:r>
          </w:p>
        </w:tc>
        <w:tc>
          <w:tcPr>
            <w:tcW w:w="3430" w:type="dxa"/>
            <w:vAlign w:val="center"/>
          </w:tcPr>
          <w:p>
            <w:pPr>
              <w:pStyle w:val="12"/>
            </w:pPr>
            <w:r>
              <w:t>实际维修施工面积</w:t>
            </w:r>
          </w:p>
        </w:tc>
        <w:tc>
          <w:tcPr>
            <w:tcW w:w="2551" w:type="dxa"/>
            <w:vAlign w:val="center"/>
          </w:tcPr>
          <w:p>
            <w:pPr>
              <w:pStyle w:val="12"/>
            </w:pPr>
            <w:r>
              <w:t>≥1000平方米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维修工程楼宇栋数</w:t>
            </w:r>
          </w:p>
        </w:tc>
        <w:tc>
          <w:tcPr>
            <w:tcW w:w="3430" w:type="dxa"/>
            <w:vAlign w:val="center"/>
          </w:tcPr>
          <w:p>
            <w:pPr>
              <w:pStyle w:val="12"/>
            </w:pPr>
            <w:r>
              <w:t>维修宿舍楼宇数</w:t>
            </w:r>
          </w:p>
        </w:tc>
        <w:tc>
          <w:tcPr>
            <w:tcW w:w="2551" w:type="dxa"/>
            <w:vAlign w:val="center"/>
          </w:tcPr>
          <w:p>
            <w:pPr>
              <w:pStyle w:val="12"/>
            </w:pPr>
            <w:r>
              <w:t>4栋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研究生学位论文盲审比例</w:t>
            </w:r>
          </w:p>
        </w:tc>
        <w:tc>
          <w:tcPr>
            <w:tcW w:w="3430" w:type="dxa"/>
            <w:vAlign w:val="center"/>
          </w:tcPr>
          <w:p>
            <w:pPr>
              <w:pStyle w:val="12"/>
            </w:pPr>
            <w:r>
              <w:t>硕士研究生学位论文盲审率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支持天津市一流学科</w:t>
            </w:r>
          </w:p>
        </w:tc>
        <w:tc>
          <w:tcPr>
            <w:tcW w:w="3430" w:type="dxa"/>
            <w:vAlign w:val="center"/>
          </w:tcPr>
          <w:p>
            <w:pPr>
              <w:pStyle w:val="12"/>
            </w:pPr>
            <w:r>
              <w:t>支持学校学科建设数量</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支持天津市重点学科数</w:t>
            </w:r>
          </w:p>
        </w:tc>
        <w:tc>
          <w:tcPr>
            <w:tcW w:w="3430" w:type="dxa"/>
            <w:vAlign w:val="center"/>
          </w:tcPr>
          <w:p>
            <w:pPr>
              <w:pStyle w:val="12"/>
            </w:pPr>
            <w:r>
              <w:t>支持学校学科建设数量</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IPV6符合度</w:t>
            </w:r>
          </w:p>
        </w:tc>
        <w:tc>
          <w:tcPr>
            <w:tcW w:w="3430" w:type="dxa"/>
            <w:vAlign w:val="center"/>
          </w:tcPr>
          <w:p>
            <w:pPr>
              <w:pStyle w:val="12"/>
            </w:pPr>
            <w:r>
              <w:t>IPV6符合度</w:t>
            </w:r>
          </w:p>
        </w:tc>
        <w:tc>
          <w:tcPr>
            <w:tcW w:w="2551" w:type="dxa"/>
            <w:vAlign w:val="center"/>
          </w:tcPr>
          <w:p>
            <w:pPr>
              <w:pStyle w:val="12"/>
            </w:pPr>
            <w:r>
              <w:t>符合双栈运行，通过IPV4和IPV6均可访问系统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购置设备服务覆盖师生比例</w:t>
            </w:r>
          </w:p>
        </w:tc>
        <w:tc>
          <w:tcPr>
            <w:tcW w:w="3430" w:type="dxa"/>
            <w:vAlign w:val="center"/>
          </w:tcPr>
          <w:p>
            <w:pPr>
              <w:pStyle w:val="12"/>
            </w:pPr>
            <w:r>
              <w:t>购置设备使用过程中常态在线人数均值</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智慧教学系统稳定性</w:t>
            </w:r>
          </w:p>
        </w:tc>
        <w:tc>
          <w:tcPr>
            <w:tcW w:w="3430" w:type="dxa"/>
            <w:vAlign w:val="center"/>
          </w:tcPr>
          <w:p>
            <w:pPr>
              <w:pStyle w:val="12"/>
            </w:pPr>
            <w:r>
              <w:t>反映教学资源平台运行情况</w:t>
            </w:r>
          </w:p>
        </w:tc>
        <w:tc>
          <w:tcPr>
            <w:tcW w:w="2551" w:type="dxa"/>
            <w:vAlign w:val="center"/>
          </w:tcPr>
          <w:p>
            <w:pPr>
              <w:pStyle w:val="12"/>
            </w:pPr>
            <w:r>
              <w:t>运行情况良好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质量验收通过率</w:t>
            </w:r>
          </w:p>
        </w:tc>
        <w:tc>
          <w:tcPr>
            <w:tcW w:w="3430" w:type="dxa"/>
            <w:vAlign w:val="center"/>
          </w:tcPr>
          <w:p>
            <w:pPr>
              <w:pStyle w:val="12"/>
            </w:pPr>
            <w:r>
              <w:t>设备设施验收通过情况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部分宿舍维修工程完工时间</w:t>
            </w:r>
          </w:p>
        </w:tc>
        <w:tc>
          <w:tcPr>
            <w:tcW w:w="3430" w:type="dxa"/>
            <w:vAlign w:val="center"/>
          </w:tcPr>
          <w:p>
            <w:pPr>
              <w:pStyle w:val="12"/>
            </w:pPr>
            <w:r>
              <w:t>维修工程完成时间</w:t>
            </w:r>
          </w:p>
        </w:tc>
        <w:tc>
          <w:tcPr>
            <w:tcW w:w="2551" w:type="dxa"/>
            <w:vAlign w:val="center"/>
          </w:tcPr>
          <w:p>
            <w:pPr>
              <w:pStyle w:val="12"/>
            </w:pPr>
            <w:r>
              <w:t>2025年11月之前完工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研究生培养质量体系提升项目成本</w:t>
            </w:r>
          </w:p>
        </w:tc>
        <w:tc>
          <w:tcPr>
            <w:tcW w:w="3430" w:type="dxa"/>
            <w:vAlign w:val="center"/>
          </w:tcPr>
          <w:p>
            <w:pPr>
              <w:pStyle w:val="12"/>
            </w:pPr>
            <w:r>
              <w:t>项目成本</w:t>
            </w:r>
          </w:p>
        </w:tc>
        <w:tc>
          <w:tcPr>
            <w:tcW w:w="2551" w:type="dxa"/>
            <w:vAlign w:val="center"/>
          </w:tcPr>
          <w:p>
            <w:pPr>
              <w:pStyle w:val="12"/>
            </w:pPr>
            <w:r>
              <w:t>≤55.8万元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本科教育教学平台（系统）资源服务项目成本</w:t>
            </w:r>
          </w:p>
        </w:tc>
        <w:tc>
          <w:tcPr>
            <w:tcW w:w="3430" w:type="dxa"/>
            <w:vAlign w:val="center"/>
          </w:tcPr>
          <w:p>
            <w:pPr>
              <w:pStyle w:val="12"/>
            </w:pPr>
            <w:r>
              <w:t>项目成本</w:t>
            </w:r>
          </w:p>
        </w:tc>
        <w:tc>
          <w:tcPr>
            <w:tcW w:w="2551" w:type="dxa"/>
            <w:vAlign w:val="center"/>
          </w:tcPr>
          <w:p>
            <w:pPr>
              <w:pStyle w:val="12"/>
            </w:pPr>
            <w:r>
              <w:t>≤61.4万元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数字校园提升改造三期项目成本</w:t>
            </w:r>
          </w:p>
        </w:tc>
        <w:tc>
          <w:tcPr>
            <w:tcW w:w="3430" w:type="dxa"/>
            <w:vAlign w:val="center"/>
          </w:tcPr>
          <w:p>
            <w:pPr>
              <w:pStyle w:val="12"/>
            </w:pPr>
            <w:r>
              <w:t>项目成本</w:t>
            </w:r>
          </w:p>
        </w:tc>
        <w:tc>
          <w:tcPr>
            <w:tcW w:w="2551" w:type="dxa"/>
            <w:vAlign w:val="center"/>
          </w:tcPr>
          <w:p>
            <w:pPr>
              <w:pStyle w:val="12"/>
            </w:pPr>
            <w:r>
              <w:t>≤56万元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学生宿舍楼维修改造工程成本</w:t>
            </w:r>
          </w:p>
        </w:tc>
        <w:tc>
          <w:tcPr>
            <w:tcW w:w="3430" w:type="dxa"/>
            <w:vAlign w:val="center"/>
          </w:tcPr>
          <w:p>
            <w:pPr>
              <w:pStyle w:val="12"/>
            </w:pPr>
            <w:r>
              <w:t>项目成本</w:t>
            </w:r>
          </w:p>
        </w:tc>
        <w:tc>
          <w:tcPr>
            <w:tcW w:w="2551" w:type="dxa"/>
            <w:vAlign w:val="center"/>
          </w:tcPr>
          <w:p>
            <w:pPr>
              <w:pStyle w:val="12"/>
            </w:pPr>
            <w:r>
              <w:t>≤314.3万元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多语种学科数字资源建设项目成本</w:t>
            </w:r>
          </w:p>
        </w:tc>
        <w:tc>
          <w:tcPr>
            <w:tcW w:w="3430" w:type="dxa"/>
            <w:vAlign w:val="center"/>
          </w:tcPr>
          <w:p>
            <w:pPr>
              <w:pStyle w:val="12"/>
            </w:pPr>
            <w:r>
              <w:t>项目成本</w:t>
            </w:r>
          </w:p>
        </w:tc>
        <w:tc>
          <w:tcPr>
            <w:tcW w:w="2551" w:type="dxa"/>
            <w:vAlign w:val="center"/>
          </w:tcPr>
          <w:p>
            <w:pPr>
              <w:pStyle w:val="12"/>
            </w:pPr>
            <w:r>
              <w:t>≤220万元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宿舍维修工程完工可持续发挥作用年限</w:t>
            </w:r>
          </w:p>
        </w:tc>
        <w:tc>
          <w:tcPr>
            <w:tcW w:w="3430" w:type="dxa"/>
            <w:vAlign w:val="center"/>
          </w:tcPr>
          <w:p>
            <w:pPr>
              <w:pStyle w:val="12"/>
            </w:pPr>
            <w:r>
              <w:t>房屋修缮类项目持续发挥作用期限</w:t>
            </w:r>
          </w:p>
        </w:tc>
        <w:tc>
          <w:tcPr>
            <w:tcW w:w="2551" w:type="dxa"/>
            <w:vAlign w:val="center"/>
          </w:tcPr>
          <w:p>
            <w:pPr>
              <w:pStyle w:val="1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宿舍维修工程完工后受益学生数</w:t>
            </w:r>
          </w:p>
        </w:tc>
        <w:tc>
          <w:tcPr>
            <w:tcW w:w="3430" w:type="dxa"/>
            <w:vAlign w:val="center"/>
          </w:tcPr>
          <w:p>
            <w:pPr>
              <w:pStyle w:val="12"/>
            </w:pPr>
            <w:r>
              <w:t>工程完工后受益学生数</w:t>
            </w:r>
          </w:p>
        </w:tc>
        <w:tc>
          <w:tcPr>
            <w:tcW w:w="2551" w:type="dxa"/>
            <w:vAlign w:val="center"/>
          </w:tcPr>
          <w:p>
            <w:pPr>
              <w:pStyle w:val="12"/>
            </w:pPr>
            <w:r>
              <w:t>≥1700人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师生对项目建设满意度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bookmarkStart w:id="12" w:name="_GoBack"/>
      <w:bookmarkEnd w:id="12"/>
    </w:p>
    <w:sectPr>
      <w:pgSz w:w="16840" w:h="11900" w:orient="landscape"/>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196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503F7"/>
    <w:rsid w:val="0003708B"/>
    <w:rsid w:val="0018675B"/>
    <w:rsid w:val="001A4362"/>
    <w:rsid w:val="001B6198"/>
    <w:rsid w:val="002503F7"/>
    <w:rsid w:val="006807BC"/>
    <w:rsid w:val="007A11F0"/>
    <w:rsid w:val="DDBD4EE9"/>
    <w:rsid w:val="FBCF35C0"/>
    <w:rsid w:val="FBEF6041"/>
    <w:rsid w:val="FF5FC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120576</Words>
  <Characters>687288</Characters>
  <Lines>5727</Lines>
  <Paragraphs>1612</Paragraphs>
  <TotalTime>33</TotalTime>
  <ScaleCrop>false</ScaleCrop>
  <LinksUpToDate>false</LinksUpToDate>
  <CharactersWithSpaces>806252</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2025-01-16T15:06:00Z</dcterms:created>
  <dc:creator>greatwall-06</dc:creator>
  <cp:lastModifiedBy>财务处</cp:lastModifiedBy>
  <dcterms:modified xsi:type="dcterms:W3CDTF">2025-02-07T17:28:43Z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915BF253506F8E96A8CDA567E7D07276</vt:lpwstr>
  </property>
</Properties>
</file>