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lang w:eastAsia="zh-CN"/>
        </w:rPr>
        <w:t>项目</w:t>
      </w:r>
      <w:r>
        <w:rPr>
          <w:rFonts w:hint="eastAsia" w:ascii="方正小标宋简体" w:hAnsi="方正小标宋_GBK" w:eastAsia="方正小标宋简体" w:cs="方正小标宋_GBK"/>
          <w:sz w:val="56"/>
          <w:szCs w:val="56"/>
        </w:rPr>
        <w:t>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pPr>
        <w:jc w:val="center"/>
      </w:pPr>
    </w:p>
    <w:p>
      <w:pPr>
        <w:ind w:firstLine="560"/>
        <w:outlineLvl w:val="3"/>
      </w:pPr>
      <w:bookmarkStart w:id="0" w:name="_Toc_4_4_0000000221"/>
      <w:r>
        <w:rPr>
          <w:rFonts w:ascii="方正仿宋_GBK" w:hAnsi="方正仿宋_GBK" w:eastAsia="方正仿宋_GBK" w:cs="方正仿宋_GBK"/>
          <w:sz w:val="28"/>
        </w:rPr>
        <w:t>217.2025年非财政拨款项目（综合业务经费）绩效目标表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97" w:hRule="atLeast"/>
          <w:jc w:val="center"/>
        </w:trPr>
        <w:tc>
          <w:tcPr>
            <w:tcW w:w="8589" w:type="dxa"/>
            <w:tcBorders>
              <w:top w:val="single" w:color="FFFFFF" w:sz="6" w:space="0"/>
              <w:left w:val="single" w:color="FFFFFF" w:sz="6" w:space="0"/>
              <w:right w:val="single" w:color="FFFFFF" w:sz="6" w:space="0"/>
            </w:tcBorders>
            <w:vAlign w:val="center"/>
          </w:tcPr>
          <w:p>
            <w:pPr>
              <w:pStyle w:val="11"/>
            </w:pPr>
            <w:r>
              <w:t>330208天津美术学院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项目名称</w:t>
            </w:r>
          </w:p>
        </w:tc>
        <w:tc>
          <w:tcPr>
            <w:tcW w:w="8589" w:type="dxa"/>
            <w:vAlign w:val="center"/>
          </w:tcPr>
          <w:p>
            <w:pPr>
              <w:pStyle w:val="12"/>
            </w:pPr>
            <w:r>
              <w:t>2025年非财政拨款项目（综合业务经费）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5729.00</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5729.00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Merge w:val="continue"/>
          </w:tcPr>
          <w:p/>
        </w:tc>
        <w:tc>
          <w:tcPr>
            <w:tcW w:w="8589" w:type="dxa"/>
            <w:vAlign w:val="center"/>
          </w:tcPr>
          <w:p>
            <w:pPr>
              <w:pStyle w:val="12"/>
            </w:pPr>
            <w:r>
              <w:t>用于学校整体建设发展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绩效目标</w:t>
            </w:r>
          </w:p>
        </w:tc>
        <w:tc>
          <w:tcPr>
            <w:tcW w:w="8589" w:type="dxa"/>
            <w:vAlign w:val="center"/>
          </w:tcPr>
          <w:p>
            <w:pPr>
              <w:pStyle w:val="12"/>
            </w:pPr>
            <w:r>
              <w:t>1.全面贯彻习近平同志提出的“提升文艺原创力，推动文艺创新”精神，强化规划引领和政策导向，进一步推动艺术精品创作发挥学校在全国以及天津市美术事业和美术教育事业中的引领作用，提高学校的学术水平、教育质量和社会声誉。坚持以人民为中心的创作导向，建设天美特色的创作与研究体系，开展精品创作（设计）与学术研究。</w:t>
            </w:r>
          </w:p>
          <w:p>
            <w:pPr>
              <w:pStyle w:val="12"/>
            </w:pPr>
          </w:p>
          <w:p>
            <w:pPr>
              <w:pStyle w:val="12"/>
            </w:pPr>
            <w:r>
              <w:t>2.提升师生工作生活的幸福感，创建优质环境</w:t>
            </w:r>
          </w:p>
          <w:p>
            <w:pPr>
              <w:pStyle w:val="12"/>
            </w:pPr>
            <w:r>
              <w:t>3.完成天美街区新建和改造楼宇的网络建设、天纬路新食堂一卡通建设、ABCD楼通道门禁道闸建设设备维护工作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国家课题立项/市级课题立项</w:t>
            </w:r>
          </w:p>
        </w:tc>
        <w:tc>
          <w:tcPr>
            <w:tcW w:w="3430" w:type="dxa"/>
            <w:vAlign w:val="center"/>
          </w:tcPr>
          <w:p>
            <w:pPr>
              <w:pStyle w:val="12"/>
            </w:pPr>
            <w:r>
              <w:t>反映国家课题立项/市级课题立项情况</w:t>
            </w:r>
          </w:p>
        </w:tc>
        <w:tc>
          <w:tcPr>
            <w:tcW w:w="2551" w:type="dxa"/>
            <w:vAlign w:val="center"/>
          </w:tcPr>
          <w:p>
            <w:pPr>
              <w:pStyle w:val="12"/>
            </w:pPr>
            <w:r>
              <w:t>≥6项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房屋修缮面积</w:t>
            </w:r>
          </w:p>
        </w:tc>
        <w:tc>
          <w:tcPr>
            <w:tcW w:w="3430" w:type="dxa"/>
            <w:vAlign w:val="center"/>
          </w:tcPr>
          <w:p>
            <w:pPr>
              <w:pStyle w:val="12"/>
            </w:pPr>
            <w:r>
              <w:t>根据设计图纸并结合现场情况计算工程量</w:t>
            </w:r>
          </w:p>
        </w:tc>
        <w:tc>
          <w:tcPr>
            <w:tcW w:w="2551" w:type="dxa"/>
            <w:vAlign w:val="center"/>
          </w:tcPr>
          <w:p>
            <w:pPr>
              <w:pStyle w:val="12"/>
            </w:pPr>
            <w:r>
              <w:t>≥2500平方米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承担国家级科研项目数</w:t>
            </w:r>
          </w:p>
        </w:tc>
        <w:tc>
          <w:tcPr>
            <w:tcW w:w="3430" w:type="dxa"/>
            <w:vAlign w:val="center"/>
          </w:tcPr>
          <w:p>
            <w:pPr>
              <w:pStyle w:val="12"/>
            </w:pPr>
            <w:r>
              <w:t>承担国家级科研项目数情况</w:t>
            </w:r>
          </w:p>
        </w:tc>
        <w:tc>
          <w:tcPr>
            <w:tcW w:w="2551" w:type="dxa"/>
            <w:vAlign w:val="center"/>
          </w:tcPr>
          <w:p>
            <w:pPr>
              <w:pStyle w:val="12"/>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房屋修缮验收通过率</w:t>
            </w:r>
          </w:p>
        </w:tc>
        <w:tc>
          <w:tcPr>
            <w:tcW w:w="3430" w:type="dxa"/>
            <w:vAlign w:val="center"/>
          </w:tcPr>
          <w:p>
            <w:pPr>
              <w:pStyle w:val="12"/>
            </w:pPr>
            <w:r>
              <w:t>天纬路南院校区新建食堂</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科研项目结项时间</w:t>
            </w:r>
          </w:p>
        </w:tc>
        <w:tc>
          <w:tcPr>
            <w:tcW w:w="3430" w:type="dxa"/>
            <w:vAlign w:val="center"/>
          </w:tcPr>
          <w:p>
            <w:pPr>
              <w:pStyle w:val="12"/>
            </w:pPr>
            <w:r>
              <w:t>反映科研项目按时结项情况</w:t>
            </w:r>
          </w:p>
        </w:tc>
        <w:tc>
          <w:tcPr>
            <w:tcW w:w="2551" w:type="dxa"/>
            <w:vAlign w:val="center"/>
          </w:tcPr>
          <w:p>
            <w:pPr>
              <w:pStyle w:val="12"/>
            </w:pPr>
            <w:r>
              <w:t>2025年12月20日前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部分工程完工时间</w:t>
            </w:r>
          </w:p>
        </w:tc>
        <w:tc>
          <w:tcPr>
            <w:tcW w:w="3430" w:type="dxa"/>
            <w:vAlign w:val="center"/>
          </w:tcPr>
          <w:p>
            <w:pPr>
              <w:pStyle w:val="12"/>
            </w:pPr>
            <w:r>
              <w:t>按照相关建设程序推进，制定合理工期</w:t>
            </w:r>
          </w:p>
        </w:tc>
        <w:tc>
          <w:tcPr>
            <w:tcW w:w="2551" w:type="dxa"/>
            <w:vAlign w:val="center"/>
          </w:tcPr>
          <w:p>
            <w:pPr>
              <w:pStyle w:val="12"/>
            </w:pPr>
            <w:r>
              <w:t>2025年12月20日前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校舍维修工程项目资金需求</w:t>
            </w:r>
          </w:p>
        </w:tc>
        <w:tc>
          <w:tcPr>
            <w:tcW w:w="3430" w:type="dxa"/>
            <w:vAlign w:val="center"/>
          </w:tcPr>
          <w:p>
            <w:pPr>
              <w:pStyle w:val="12"/>
            </w:pPr>
            <w:r>
              <w:t>项目资金需求</w:t>
            </w:r>
          </w:p>
        </w:tc>
        <w:tc>
          <w:tcPr>
            <w:tcW w:w="2551" w:type="dxa"/>
            <w:vAlign w:val="center"/>
          </w:tcPr>
          <w:p>
            <w:pPr>
              <w:pStyle w:val="12"/>
            </w:pPr>
            <w:r>
              <w:t>3428万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科研项目资金需求</w:t>
            </w:r>
          </w:p>
        </w:tc>
        <w:tc>
          <w:tcPr>
            <w:tcW w:w="3430" w:type="dxa"/>
            <w:vAlign w:val="center"/>
          </w:tcPr>
          <w:p>
            <w:pPr>
              <w:pStyle w:val="12"/>
            </w:pPr>
            <w:r>
              <w:t>科研项目资金需求</w:t>
            </w:r>
          </w:p>
        </w:tc>
        <w:tc>
          <w:tcPr>
            <w:tcW w:w="2551" w:type="dxa"/>
            <w:vAlign w:val="center"/>
          </w:tcPr>
          <w:p>
            <w:pPr>
              <w:pStyle w:val="12"/>
            </w:pPr>
            <w:r>
              <w:t>2301万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外观专利获奖数量</w:t>
            </w:r>
          </w:p>
        </w:tc>
        <w:tc>
          <w:tcPr>
            <w:tcW w:w="3430" w:type="dxa"/>
            <w:vAlign w:val="center"/>
          </w:tcPr>
          <w:p>
            <w:pPr>
              <w:pStyle w:val="12"/>
            </w:pPr>
            <w:r>
              <w:t>反映学校科研水平</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房屋修缮类项目发挥作用期限</w:t>
            </w:r>
          </w:p>
        </w:tc>
        <w:tc>
          <w:tcPr>
            <w:tcW w:w="3430" w:type="dxa"/>
            <w:vAlign w:val="center"/>
          </w:tcPr>
          <w:p>
            <w:pPr>
              <w:pStyle w:val="12"/>
            </w:pPr>
            <w:r>
              <w:t>北洋书房及会议中心装饰装修</w:t>
            </w:r>
          </w:p>
        </w:tc>
        <w:tc>
          <w:tcPr>
            <w:tcW w:w="2551" w:type="dxa"/>
            <w:vAlign w:val="center"/>
          </w:tcPr>
          <w:p>
            <w:pPr>
              <w:pStyle w:val="12"/>
            </w:pPr>
            <w:r>
              <w:t>≥10年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师生满意度及反馈情况</w:t>
            </w:r>
          </w:p>
        </w:tc>
        <w:tc>
          <w:tcPr>
            <w:tcW w:w="3430" w:type="dxa"/>
            <w:vAlign w:val="center"/>
          </w:tcPr>
          <w:p>
            <w:pPr>
              <w:pStyle w:val="12"/>
            </w:pPr>
            <w:r>
              <w:t>师生满意度及反馈情况</w:t>
            </w:r>
          </w:p>
        </w:tc>
        <w:tc>
          <w:tcPr>
            <w:tcW w:w="2551" w:type="dxa"/>
            <w:vAlign w:val="center"/>
          </w:tcPr>
          <w:p>
            <w:pPr>
              <w:pStyle w:val="12"/>
            </w:pPr>
            <w:r>
              <w:t>≥90%</w:t>
            </w:r>
          </w:p>
        </w:tc>
      </w:tr>
    </w:tbl>
    <w:p>
      <w:pPr>
        <w:sectPr>
          <w:footerReference r:id="rId9" w:type="default"/>
          <w:footerReference r:id="rId10" w:type="even"/>
          <w:pgSz w:w="11900" w:h="16840"/>
          <w:pgMar w:top="1984" w:right="1304" w:bottom="1134" w:left="1304" w:header="720" w:footer="720" w:gutter="0"/>
          <w:cols w:space="720" w:num="1"/>
        </w:sectPr>
      </w:pPr>
    </w:p>
    <w:p>
      <w:pPr>
        <w:jc w:val="center"/>
      </w:pPr>
    </w:p>
    <w:p>
      <w:pPr>
        <w:ind w:firstLine="560"/>
        <w:outlineLvl w:val="3"/>
      </w:pPr>
      <w:bookmarkStart w:id="1" w:name="_Toc_4_4_0000000222"/>
      <w:r>
        <w:rPr>
          <w:rFonts w:ascii="方正仿宋_GBK" w:hAnsi="方正仿宋_GBK" w:eastAsia="方正仿宋_GBK" w:cs="方正仿宋_GBK"/>
          <w:sz w:val="28"/>
        </w:rPr>
        <w:t>218.2025年一般债券利息绩效目标表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97" w:hRule="atLeast"/>
          <w:jc w:val="center"/>
        </w:trPr>
        <w:tc>
          <w:tcPr>
            <w:tcW w:w="8589" w:type="dxa"/>
            <w:tcBorders>
              <w:top w:val="single" w:color="FFFFFF" w:sz="6" w:space="0"/>
              <w:left w:val="single" w:color="FFFFFF" w:sz="6" w:space="0"/>
              <w:right w:val="single" w:color="FFFFFF" w:sz="6" w:space="0"/>
            </w:tcBorders>
            <w:vAlign w:val="center"/>
          </w:tcPr>
          <w:p>
            <w:pPr>
              <w:pStyle w:val="11"/>
            </w:pPr>
            <w:r>
              <w:t>330208天津美术学院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项目名称</w:t>
            </w:r>
          </w:p>
        </w:tc>
        <w:tc>
          <w:tcPr>
            <w:tcW w:w="8589" w:type="dxa"/>
            <w:vAlign w:val="center"/>
          </w:tcPr>
          <w:p>
            <w:pPr>
              <w:pStyle w:val="12"/>
            </w:pPr>
            <w:r>
              <w:t>2025年一般债券利息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386.27</w:t>
            </w:r>
          </w:p>
        </w:tc>
        <w:tc>
          <w:tcPr>
            <w:tcW w:w="1587" w:type="dxa"/>
            <w:vAlign w:val="center"/>
          </w:tcPr>
          <w:p>
            <w:pPr>
              <w:pStyle w:val="13"/>
            </w:pPr>
            <w:r>
              <w:t>其中：财政    资金</w:t>
            </w:r>
          </w:p>
        </w:tc>
        <w:tc>
          <w:tcPr>
            <w:tcW w:w="1843" w:type="dxa"/>
            <w:vAlign w:val="center"/>
          </w:tcPr>
          <w:p>
            <w:pPr>
              <w:pStyle w:val="12"/>
            </w:pPr>
            <w:r>
              <w:t>386.27</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Merge w:val="continue"/>
          </w:tcPr>
          <w:p/>
        </w:tc>
        <w:tc>
          <w:tcPr>
            <w:tcW w:w="8589" w:type="dxa"/>
            <w:vAlign w:val="center"/>
          </w:tcPr>
          <w:p>
            <w:pPr>
              <w:pStyle w:val="12"/>
            </w:pPr>
            <w:r>
              <w:t>用于偿还一般债券利息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绩效目标</w:t>
            </w:r>
          </w:p>
        </w:tc>
        <w:tc>
          <w:tcPr>
            <w:tcW w:w="8589" w:type="dxa"/>
            <w:vAlign w:val="center"/>
          </w:tcPr>
          <w:p>
            <w:pPr>
              <w:pStyle w:val="12"/>
            </w:pPr>
            <w:r>
              <w:t>1.项目完成后改善整体学校办学环境，并消除安全隐患</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建筑面积</w:t>
            </w:r>
          </w:p>
        </w:tc>
        <w:tc>
          <w:tcPr>
            <w:tcW w:w="3430" w:type="dxa"/>
            <w:vAlign w:val="center"/>
          </w:tcPr>
          <w:p>
            <w:pPr>
              <w:pStyle w:val="12"/>
            </w:pPr>
            <w:r>
              <w:t>房屋使用面积</w:t>
            </w:r>
          </w:p>
        </w:tc>
        <w:tc>
          <w:tcPr>
            <w:tcW w:w="2551" w:type="dxa"/>
            <w:vAlign w:val="center"/>
          </w:tcPr>
          <w:p>
            <w:pPr>
              <w:pStyle w:val="12"/>
            </w:pPr>
            <w:r>
              <w:t>≥18450平方米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道路恢复面积</w:t>
            </w:r>
          </w:p>
        </w:tc>
        <w:tc>
          <w:tcPr>
            <w:tcW w:w="3430" w:type="dxa"/>
            <w:vAlign w:val="center"/>
          </w:tcPr>
          <w:p>
            <w:pPr>
              <w:pStyle w:val="12"/>
            </w:pPr>
            <w:r>
              <w:t>路面修复面积</w:t>
            </w:r>
          </w:p>
        </w:tc>
        <w:tc>
          <w:tcPr>
            <w:tcW w:w="2551" w:type="dxa"/>
            <w:vAlign w:val="center"/>
          </w:tcPr>
          <w:p>
            <w:pPr>
              <w:pStyle w:val="12"/>
            </w:pPr>
            <w:r>
              <w:t>≥4022平方米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信息系统建设</w:t>
            </w:r>
          </w:p>
        </w:tc>
        <w:tc>
          <w:tcPr>
            <w:tcW w:w="3430" w:type="dxa"/>
            <w:vAlign w:val="center"/>
          </w:tcPr>
          <w:p>
            <w:pPr>
              <w:pStyle w:val="12"/>
            </w:pPr>
            <w:r>
              <w:t>反映专项资金支持的信息系统建设</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教学科研等办学条件改善</w:t>
            </w:r>
          </w:p>
        </w:tc>
        <w:tc>
          <w:tcPr>
            <w:tcW w:w="3430" w:type="dxa"/>
            <w:vAlign w:val="center"/>
          </w:tcPr>
          <w:p>
            <w:pPr>
              <w:pStyle w:val="12"/>
            </w:pPr>
            <w:r>
              <w:t>反映专项资金支持的教学科研等办学条件改善</w:t>
            </w:r>
          </w:p>
        </w:tc>
        <w:tc>
          <w:tcPr>
            <w:tcW w:w="2551" w:type="dxa"/>
            <w:vAlign w:val="center"/>
          </w:tcPr>
          <w:p>
            <w:pPr>
              <w:pStyle w:val="1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验收通过率</w:t>
            </w:r>
          </w:p>
        </w:tc>
        <w:tc>
          <w:tcPr>
            <w:tcW w:w="3430" w:type="dxa"/>
            <w:vAlign w:val="center"/>
          </w:tcPr>
          <w:p>
            <w:pPr>
              <w:pStyle w:val="12"/>
            </w:pPr>
            <w:r>
              <w:t>工程验收通过率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工期完成率</w:t>
            </w:r>
          </w:p>
        </w:tc>
        <w:tc>
          <w:tcPr>
            <w:tcW w:w="3430" w:type="dxa"/>
            <w:vAlign w:val="center"/>
          </w:tcPr>
          <w:p>
            <w:pPr>
              <w:pStyle w:val="12"/>
            </w:pPr>
            <w:r>
              <w:t>工期完成率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债券利息</w:t>
            </w:r>
          </w:p>
        </w:tc>
        <w:tc>
          <w:tcPr>
            <w:tcW w:w="3430" w:type="dxa"/>
            <w:vAlign w:val="center"/>
          </w:tcPr>
          <w:p>
            <w:pPr>
              <w:pStyle w:val="12"/>
            </w:pPr>
            <w:r>
              <w:t>债券利息</w:t>
            </w:r>
          </w:p>
        </w:tc>
        <w:tc>
          <w:tcPr>
            <w:tcW w:w="2551" w:type="dxa"/>
            <w:vAlign w:val="center"/>
          </w:tcPr>
          <w:p>
            <w:pPr>
              <w:pStyle w:val="12"/>
            </w:pPr>
            <w:r>
              <w:t>386.27万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学校教学科研水平</w:t>
            </w:r>
          </w:p>
        </w:tc>
        <w:tc>
          <w:tcPr>
            <w:tcW w:w="3430" w:type="dxa"/>
            <w:vAlign w:val="center"/>
          </w:tcPr>
          <w:p>
            <w:pPr>
              <w:pStyle w:val="12"/>
            </w:pPr>
            <w:r>
              <w:t>反映学校教学科研水平情况</w:t>
            </w:r>
          </w:p>
        </w:tc>
        <w:tc>
          <w:tcPr>
            <w:tcW w:w="2551" w:type="dxa"/>
            <w:vAlign w:val="center"/>
          </w:tcPr>
          <w:p>
            <w:pPr>
              <w:pStyle w:val="12"/>
            </w:pPr>
            <w:r>
              <w:t>持续增强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设备购置持续发挥作用</w:t>
            </w:r>
          </w:p>
        </w:tc>
        <w:tc>
          <w:tcPr>
            <w:tcW w:w="3430" w:type="dxa"/>
            <w:vAlign w:val="center"/>
          </w:tcPr>
          <w:p>
            <w:pPr>
              <w:pStyle w:val="12"/>
            </w:pPr>
            <w:r>
              <w:t>设备购置持续发挥作用</w:t>
            </w:r>
          </w:p>
        </w:tc>
        <w:tc>
          <w:tcPr>
            <w:tcW w:w="2551" w:type="dxa"/>
            <w:vAlign w:val="center"/>
          </w:tcPr>
          <w:p>
            <w:pPr>
              <w:pStyle w:val="12"/>
            </w:pPr>
            <w:r>
              <w:t>≥6年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房屋修缮类项目发挥作用期限</w:t>
            </w:r>
          </w:p>
        </w:tc>
        <w:tc>
          <w:tcPr>
            <w:tcW w:w="3430" w:type="dxa"/>
            <w:vAlign w:val="center"/>
          </w:tcPr>
          <w:p>
            <w:pPr>
              <w:pStyle w:val="12"/>
            </w:pPr>
            <w:r>
              <w:t>房屋修缮类项目发挥作用期限</w:t>
            </w:r>
          </w:p>
        </w:tc>
        <w:tc>
          <w:tcPr>
            <w:tcW w:w="2551" w:type="dxa"/>
            <w:vAlign w:val="center"/>
          </w:tcPr>
          <w:p>
            <w:pPr>
              <w:pStyle w:val="12"/>
            </w:pPr>
            <w:r>
              <w:t>≥10年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3430" w:type="dxa"/>
            <w:vAlign w:val="center"/>
          </w:tcPr>
          <w:p>
            <w:pPr>
              <w:pStyle w:val="12"/>
            </w:pPr>
            <w:r>
              <w:t>师生满意度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223"/>
      <w:r>
        <w:rPr>
          <w:rFonts w:ascii="方正仿宋_GBK" w:hAnsi="方正仿宋_GBK" w:eastAsia="方正仿宋_GBK" w:cs="方正仿宋_GBK"/>
          <w:sz w:val="28"/>
        </w:rPr>
        <w:t>219.各类学校校舍维修（2025年）绩效目标表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97" w:hRule="atLeast"/>
          <w:jc w:val="center"/>
        </w:trPr>
        <w:tc>
          <w:tcPr>
            <w:tcW w:w="8589" w:type="dxa"/>
            <w:tcBorders>
              <w:top w:val="single" w:color="FFFFFF" w:sz="6" w:space="0"/>
              <w:left w:val="single" w:color="FFFFFF" w:sz="6" w:space="0"/>
              <w:right w:val="single" w:color="FFFFFF" w:sz="6" w:space="0"/>
            </w:tcBorders>
            <w:vAlign w:val="center"/>
          </w:tcPr>
          <w:p>
            <w:pPr>
              <w:pStyle w:val="11"/>
            </w:pPr>
            <w:r>
              <w:t>330208天津美术学院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项目名称</w:t>
            </w:r>
          </w:p>
        </w:tc>
        <w:tc>
          <w:tcPr>
            <w:tcW w:w="8589" w:type="dxa"/>
            <w:vAlign w:val="center"/>
          </w:tcPr>
          <w:p>
            <w:pPr>
              <w:pStyle w:val="12"/>
            </w:pPr>
            <w:r>
              <w:t>各类学校校舍维修（2025年）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53.05</w:t>
            </w:r>
          </w:p>
        </w:tc>
        <w:tc>
          <w:tcPr>
            <w:tcW w:w="1587" w:type="dxa"/>
            <w:vAlign w:val="center"/>
          </w:tcPr>
          <w:p>
            <w:pPr>
              <w:pStyle w:val="13"/>
            </w:pPr>
            <w:r>
              <w:t>其中：财政    资金</w:t>
            </w:r>
          </w:p>
        </w:tc>
        <w:tc>
          <w:tcPr>
            <w:tcW w:w="1843" w:type="dxa"/>
            <w:vAlign w:val="center"/>
          </w:tcPr>
          <w:p>
            <w:pPr>
              <w:pStyle w:val="12"/>
            </w:pPr>
            <w:r>
              <w:t>53.05</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Merge w:val="continue"/>
          </w:tcPr>
          <w:p/>
        </w:tc>
        <w:tc>
          <w:tcPr>
            <w:tcW w:w="8589" w:type="dxa"/>
            <w:vAlign w:val="center"/>
          </w:tcPr>
          <w:p>
            <w:pPr>
              <w:pStyle w:val="12"/>
            </w:pPr>
            <w:r>
              <w:t>用于学校校舍维修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绩效目标</w:t>
            </w:r>
          </w:p>
        </w:tc>
        <w:tc>
          <w:tcPr>
            <w:tcW w:w="8589" w:type="dxa"/>
            <w:vAlign w:val="center"/>
          </w:tcPr>
          <w:p>
            <w:pPr>
              <w:pStyle w:val="12"/>
            </w:pPr>
            <w:r>
              <w:t>1.完成美术馆内上下水系统的改造，延长馆内设施使用寿命，完成8000平米的玻璃幕墙鉴定，并结合鉴定内容进行整修</w:t>
            </w:r>
          </w:p>
          <w:p>
            <w:pPr>
              <w:pStyle w:val="12"/>
            </w:pPr>
            <w:r>
              <w:t>2.完成天纬路4号北院校区室外自来水及热力管网铺设并重新铺设路面，面积约4341.24平方米。项目完成后改善供热效果及院内跑冒滴漏等现象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完成工程量</w:t>
            </w:r>
          </w:p>
        </w:tc>
        <w:tc>
          <w:tcPr>
            <w:tcW w:w="3430" w:type="dxa"/>
            <w:vAlign w:val="center"/>
          </w:tcPr>
          <w:p>
            <w:pPr>
              <w:pStyle w:val="12"/>
            </w:pPr>
            <w:r>
              <w:t>美术馆局部改造</w:t>
            </w:r>
          </w:p>
        </w:tc>
        <w:tc>
          <w:tcPr>
            <w:tcW w:w="2551" w:type="dxa"/>
            <w:vAlign w:val="center"/>
          </w:tcPr>
          <w:p>
            <w:pPr>
              <w:pStyle w:val="12"/>
            </w:pPr>
            <w:r>
              <w:t>≥28900平方米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完成工程量</w:t>
            </w:r>
          </w:p>
        </w:tc>
        <w:tc>
          <w:tcPr>
            <w:tcW w:w="3430" w:type="dxa"/>
            <w:vAlign w:val="center"/>
          </w:tcPr>
          <w:p>
            <w:pPr>
              <w:pStyle w:val="12"/>
            </w:pPr>
            <w:r>
              <w:t>室外管网及道路</w:t>
            </w:r>
          </w:p>
        </w:tc>
        <w:tc>
          <w:tcPr>
            <w:tcW w:w="2551" w:type="dxa"/>
            <w:vAlign w:val="center"/>
          </w:tcPr>
          <w:p>
            <w:pPr>
              <w:pStyle w:val="12"/>
            </w:pPr>
            <w:r>
              <w:t>≥4000平方米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维修项目验收通过率</w:t>
            </w:r>
          </w:p>
        </w:tc>
        <w:tc>
          <w:tcPr>
            <w:tcW w:w="3430" w:type="dxa"/>
            <w:vAlign w:val="center"/>
          </w:tcPr>
          <w:p>
            <w:pPr>
              <w:pStyle w:val="12"/>
            </w:pPr>
            <w:r>
              <w:t>美术馆及室外道路管网改造</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部分工程完工时间</w:t>
            </w:r>
          </w:p>
        </w:tc>
        <w:tc>
          <w:tcPr>
            <w:tcW w:w="3430" w:type="dxa"/>
            <w:vAlign w:val="center"/>
          </w:tcPr>
          <w:p>
            <w:pPr>
              <w:pStyle w:val="12"/>
            </w:pPr>
            <w:r>
              <w:t>部分工程完工时间</w:t>
            </w:r>
          </w:p>
        </w:tc>
        <w:tc>
          <w:tcPr>
            <w:tcW w:w="2551" w:type="dxa"/>
            <w:vAlign w:val="center"/>
          </w:tcPr>
          <w:p>
            <w:pPr>
              <w:pStyle w:val="12"/>
            </w:pPr>
            <w:r>
              <w:t>2025年12月20日完成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预计采购额</w:t>
            </w:r>
          </w:p>
        </w:tc>
        <w:tc>
          <w:tcPr>
            <w:tcW w:w="3430" w:type="dxa"/>
            <w:vAlign w:val="center"/>
          </w:tcPr>
          <w:p>
            <w:pPr>
              <w:pStyle w:val="12"/>
            </w:pPr>
            <w:r>
              <w:t>美术馆及室外道路管网改造</w:t>
            </w:r>
          </w:p>
        </w:tc>
        <w:tc>
          <w:tcPr>
            <w:tcW w:w="2551" w:type="dxa"/>
            <w:vAlign w:val="center"/>
          </w:tcPr>
          <w:p>
            <w:pPr>
              <w:pStyle w:val="12"/>
            </w:pPr>
            <w:r>
              <w:t>53.05万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房屋修缮类项目发挥作用期限</w:t>
            </w:r>
          </w:p>
        </w:tc>
        <w:tc>
          <w:tcPr>
            <w:tcW w:w="3430" w:type="dxa"/>
            <w:vAlign w:val="center"/>
          </w:tcPr>
          <w:p>
            <w:pPr>
              <w:pStyle w:val="12"/>
            </w:pPr>
            <w:r>
              <w:t>术馆上下水管及室外热力和自来水管、室外管网敷设后路面恢复</w:t>
            </w:r>
          </w:p>
        </w:tc>
        <w:tc>
          <w:tcPr>
            <w:tcW w:w="2551" w:type="dxa"/>
            <w:vAlign w:val="center"/>
          </w:tcPr>
          <w:p>
            <w:pPr>
              <w:pStyle w:val="12"/>
            </w:pPr>
            <w:r>
              <w:t>一般使用年限10年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3430" w:type="dxa"/>
            <w:vAlign w:val="center"/>
          </w:tcPr>
          <w:p>
            <w:pPr>
              <w:pStyle w:val="12"/>
            </w:pPr>
            <w:r>
              <w:t>师生满意度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224"/>
      <w:r>
        <w:rPr>
          <w:rFonts w:ascii="方正仿宋_GBK" w:hAnsi="方正仿宋_GBK" w:eastAsia="方正仿宋_GBK" w:cs="方正仿宋_GBK"/>
          <w:sz w:val="28"/>
        </w:rPr>
        <w:t>220.天津市高校教师党支部书记“赋能拔尖”培育计划绩效目标表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97" w:hRule="atLeast"/>
          <w:jc w:val="center"/>
        </w:trPr>
        <w:tc>
          <w:tcPr>
            <w:tcW w:w="8589" w:type="dxa"/>
            <w:tcBorders>
              <w:top w:val="single" w:color="FFFFFF" w:sz="6" w:space="0"/>
              <w:left w:val="single" w:color="FFFFFF" w:sz="6" w:space="0"/>
              <w:right w:val="single" w:color="FFFFFF" w:sz="6" w:space="0"/>
            </w:tcBorders>
            <w:vAlign w:val="center"/>
          </w:tcPr>
          <w:p>
            <w:pPr>
              <w:pStyle w:val="11"/>
            </w:pPr>
            <w:r>
              <w:t>330208天津美术学院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项目名称</w:t>
            </w:r>
          </w:p>
        </w:tc>
        <w:tc>
          <w:tcPr>
            <w:tcW w:w="8589" w:type="dxa"/>
            <w:vAlign w:val="center"/>
          </w:tcPr>
          <w:p>
            <w:pPr>
              <w:pStyle w:val="12"/>
            </w:pPr>
            <w:r>
              <w:t>天津市高校教师党支部书记“赋能拔尖”培育计划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4.00</w:t>
            </w:r>
          </w:p>
        </w:tc>
        <w:tc>
          <w:tcPr>
            <w:tcW w:w="1587" w:type="dxa"/>
            <w:vAlign w:val="center"/>
          </w:tcPr>
          <w:p>
            <w:pPr>
              <w:pStyle w:val="13"/>
            </w:pPr>
            <w:r>
              <w:t>其中：财政    资金</w:t>
            </w:r>
          </w:p>
        </w:tc>
        <w:tc>
          <w:tcPr>
            <w:tcW w:w="1843" w:type="dxa"/>
            <w:vAlign w:val="center"/>
          </w:tcPr>
          <w:p>
            <w:pPr>
              <w:pStyle w:val="12"/>
            </w:pPr>
            <w:r>
              <w:t>4.00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Merge w:val="continue"/>
          </w:tcPr>
          <w:p/>
        </w:tc>
        <w:tc>
          <w:tcPr>
            <w:tcW w:w="8589" w:type="dxa"/>
            <w:vAlign w:val="center"/>
          </w:tcPr>
          <w:p>
            <w:pPr>
              <w:pStyle w:val="12"/>
            </w:pPr>
            <w:r>
              <w:t>用于党建引领工作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绩效目标</w:t>
            </w:r>
          </w:p>
        </w:tc>
        <w:tc>
          <w:tcPr>
            <w:tcW w:w="8589" w:type="dxa"/>
            <w:vAlign w:val="center"/>
          </w:tcPr>
          <w:p>
            <w:pPr>
              <w:pStyle w:val="12"/>
            </w:pPr>
            <w:r>
              <w:t>1.围绕党建联建、教育服务、科技赋能、实践育人四个方面，打造具有影响力的赋能站和赋能点。</w:t>
            </w:r>
          </w:p>
          <w:p>
            <w:pPr>
              <w:pStyle w:val="12"/>
            </w:pPr>
            <w:r>
              <w:t>2.强化党建引领，提升政治功能，,提高入选项目的教师党支部书记的政治素质、业务能力和实践创新能力。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开展联学联建活动</w:t>
            </w:r>
          </w:p>
        </w:tc>
        <w:tc>
          <w:tcPr>
            <w:tcW w:w="3430" w:type="dxa"/>
            <w:vAlign w:val="center"/>
          </w:tcPr>
          <w:p>
            <w:pPr>
              <w:pStyle w:val="12"/>
            </w:pPr>
            <w:r>
              <w:t>反映党建联建情况</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搭建实践教学平台</w:t>
            </w:r>
          </w:p>
        </w:tc>
        <w:tc>
          <w:tcPr>
            <w:tcW w:w="3430" w:type="dxa"/>
            <w:vAlign w:val="center"/>
          </w:tcPr>
          <w:p>
            <w:pPr>
              <w:pStyle w:val="12"/>
            </w:pPr>
            <w:r>
              <w:t>反映实践育人情况</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参加联学联建活动人次达标率</w:t>
            </w:r>
          </w:p>
        </w:tc>
        <w:tc>
          <w:tcPr>
            <w:tcW w:w="3430" w:type="dxa"/>
            <w:vAlign w:val="center"/>
          </w:tcPr>
          <w:p>
            <w:pPr>
              <w:pStyle w:val="12"/>
            </w:pPr>
            <w:r>
              <w:t>反映教育服务、科技赋能等情况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反映项目按时完成情况</w:t>
            </w:r>
          </w:p>
        </w:tc>
        <w:tc>
          <w:tcPr>
            <w:tcW w:w="2551" w:type="dxa"/>
            <w:vAlign w:val="center"/>
          </w:tcPr>
          <w:p>
            <w:pPr>
              <w:pStyle w:val="12"/>
            </w:pPr>
            <w:r>
              <w:t>2025年12月20日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国家级强国行双带头人教师党支部创建</w:t>
            </w:r>
          </w:p>
        </w:tc>
        <w:tc>
          <w:tcPr>
            <w:tcW w:w="3430" w:type="dxa"/>
            <w:vAlign w:val="center"/>
          </w:tcPr>
          <w:p>
            <w:pPr>
              <w:pStyle w:val="12"/>
            </w:pPr>
            <w:r>
              <w:t>反映项目支出控制数情况</w:t>
            </w:r>
          </w:p>
        </w:tc>
        <w:tc>
          <w:tcPr>
            <w:tcW w:w="2551" w:type="dxa"/>
            <w:vAlign w:val="center"/>
          </w:tcPr>
          <w:p>
            <w:pPr>
              <w:pStyle w:val="12"/>
            </w:pPr>
            <w:r>
              <w:t>2万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市级强国行双带头人教师党支部创建</w:t>
            </w:r>
          </w:p>
        </w:tc>
        <w:tc>
          <w:tcPr>
            <w:tcW w:w="3430" w:type="dxa"/>
            <w:vAlign w:val="center"/>
          </w:tcPr>
          <w:p>
            <w:pPr>
              <w:pStyle w:val="12"/>
            </w:pPr>
            <w:r>
              <w:t>反映项目支出控制数情况</w:t>
            </w:r>
          </w:p>
        </w:tc>
        <w:tc>
          <w:tcPr>
            <w:tcW w:w="2551" w:type="dxa"/>
            <w:vAlign w:val="center"/>
          </w:tcPr>
          <w:p>
            <w:pPr>
              <w:pStyle w:val="12"/>
            </w:pPr>
            <w:r>
              <w:t>2万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提升人才培养、科技赋能和服务社会水平</w:t>
            </w:r>
          </w:p>
        </w:tc>
        <w:tc>
          <w:tcPr>
            <w:tcW w:w="3430" w:type="dxa"/>
            <w:vAlign w:val="center"/>
          </w:tcPr>
          <w:p>
            <w:pPr>
              <w:pStyle w:val="12"/>
            </w:pPr>
            <w:r>
              <w:t>反映党建引领工作情况</w:t>
            </w:r>
          </w:p>
        </w:tc>
        <w:tc>
          <w:tcPr>
            <w:tcW w:w="2551" w:type="dxa"/>
            <w:vAlign w:val="center"/>
          </w:tcPr>
          <w:p>
            <w:pPr>
              <w:pStyle w:val="12"/>
            </w:pPr>
            <w:r>
              <w:t>积极促进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参与师生满意度</w:t>
            </w:r>
          </w:p>
        </w:tc>
        <w:tc>
          <w:tcPr>
            <w:tcW w:w="3430" w:type="dxa"/>
            <w:vAlign w:val="center"/>
          </w:tcPr>
          <w:p>
            <w:pPr>
              <w:pStyle w:val="12"/>
            </w:pPr>
            <w:r>
              <w:t>反映师生对项目活动的满意度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225"/>
      <w:r>
        <w:rPr>
          <w:rFonts w:ascii="方正仿宋_GBK" w:hAnsi="方正仿宋_GBK" w:eastAsia="方正仿宋_GBK" w:cs="方正仿宋_GBK"/>
          <w:sz w:val="28"/>
        </w:rPr>
        <w:t>221.天津市高校落实《科教兴市人才强市行动方案》考核引导资金绩效目标表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97" w:hRule="atLeast"/>
          <w:jc w:val="center"/>
        </w:trPr>
        <w:tc>
          <w:tcPr>
            <w:tcW w:w="8589" w:type="dxa"/>
            <w:tcBorders>
              <w:top w:val="single" w:color="FFFFFF" w:sz="6" w:space="0"/>
              <w:left w:val="single" w:color="FFFFFF" w:sz="6" w:space="0"/>
              <w:right w:val="single" w:color="FFFFFF" w:sz="6" w:space="0"/>
            </w:tcBorders>
            <w:vAlign w:val="center"/>
          </w:tcPr>
          <w:p>
            <w:pPr>
              <w:pStyle w:val="11"/>
            </w:pPr>
            <w:r>
              <w:t>330208天津美术学院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项目名称</w:t>
            </w:r>
          </w:p>
        </w:tc>
        <w:tc>
          <w:tcPr>
            <w:tcW w:w="8589" w:type="dxa"/>
            <w:vAlign w:val="center"/>
          </w:tcPr>
          <w:p>
            <w:pPr>
              <w:pStyle w:val="12"/>
            </w:pPr>
            <w:r>
              <w:t>天津市高校落实《科教兴市人才强市行动方案》考核引导资金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670.00</w:t>
            </w:r>
          </w:p>
        </w:tc>
        <w:tc>
          <w:tcPr>
            <w:tcW w:w="1587" w:type="dxa"/>
            <w:vAlign w:val="center"/>
          </w:tcPr>
          <w:p>
            <w:pPr>
              <w:pStyle w:val="13"/>
            </w:pPr>
            <w:r>
              <w:t>其中：财政    资金</w:t>
            </w:r>
          </w:p>
        </w:tc>
        <w:tc>
          <w:tcPr>
            <w:tcW w:w="1843" w:type="dxa"/>
            <w:vAlign w:val="center"/>
          </w:tcPr>
          <w:p>
            <w:pPr>
              <w:pStyle w:val="12"/>
            </w:pPr>
            <w:r>
              <w:t>670.00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Merge w:val="continue"/>
          </w:tcPr>
          <w:p/>
        </w:tc>
        <w:tc>
          <w:tcPr>
            <w:tcW w:w="8589" w:type="dxa"/>
            <w:vAlign w:val="center"/>
          </w:tcPr>
          <w:p>
            <w:pPr>
              <w:pStyle w:val="12"/>
            </w:pPr>
            <w:r>
              <w:t>学校整体建设发展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绩效目标</w:t>
            </w:r>
          </w:p>
        </w:tc>
        <w:tc>
          <w:tcPr>
            <w:tcW w:w="8589" w:type="dxa"/>
            <w:vAlign w:val="center"/>
          </w:tcPr>
          <w:p>
            <w:pPr>
              <w:pStyle w:val="12"/>
            </w:pPr>
            <w:r>
              <w:t>1.认真贯彻和落实党的二十大精神和习近平总书记关于教育和人才工作的重大战略思想，落实“科教兴国、人才强市”行动方案，加快推进人才强校战略，结合学校“十四五”事业发展规划，深化人才发展机制体制改革，建设一支高水平的人才队伍，进一步优化师资队伍结构。</w:t>
            </w:r>
          </w:p>
          <w:p>
            <w:pPr>
              <w:pStyle w:val="12"/>
            </w:pPr>
            <w:r>
              <w:t>2.推动党史学习教育走深走实，开展一系列宣传推广活动，提高对学生的文化引领力，打造“一院一品”</w:t>
            </w:r>
          </w:p>
          <w:p>
            <w:pPr>
              <w:pStyle w:val="12"/>
            </w:pPr>
            <w:r>
              <w:t xml:space="preserve">3.进一步完善实践教学体系，打造功能更加丰富、能够更好支撑实验实践教学的平台并通过加强实验、实训项目建设，强化实践教学；加大打造市级以上教学团队和名师的工作力度，推进专业教研室建设，充分发挥教学名师、团队传帮带作用，优化专业教师结构；积极推进教学质量与教学改革工程，加大教学改革立项建设力度，鼓励教师在教学改革和资源建设等方面形成集群合力；主办或承办专业领域内有影响的展览、论坛、研讨会等国际、国内学术活动，组织、参与等高水平专业展览及天津市级以上专业赛事，展示天津美术学院学科建设、专业建设成果，扩大学术影响力，增加我校的知名度，增强学科竞争力。       </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天津市一流学科建设</w:t>
            </w:r>
          </w:p>
        </w:tc>
        <w:tc>
          <w:tcPr>
            <w:tcW w:w="3430" w:type="dxa"/>
            <w:vAlign w:val="center"/>
          </w:tcPr>
          <w:p>
            <w:pPr>
              <w:pStyle w:val="12"/>
            </w:pPr>
            <w:r>
              <w:t>反映市属高校一流学科建设情况</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学生参加国家级、省部级大赛获奖</w:t>
            </w:r>
          </w:p>
        </w:tc>
        <w:tc>
          <w:tcPr>
            <w:tcW w:w="3430" w:type="dxa"/>
            <w:vAlign w:val="center"/>
          </w:tcPr>
          <w:p>
            <w:pPr>
              <w:pStyle w:val="12"/>
            </w:pPr>
            <w:r>
              <w:t>反映培养学生素质</w:t>
            </w:r>
          </w:p>
        </w:tc>
        <w:tc>
          <w:tcPr>
            <w:tcW w:w="2551" w:type="dxa"/>
            <w:vAlign w:val="center"/>
          </w:tcPr>
          <w:p>
            <w:pPr>
              <w:pStyle w:val="12"/>
            </w:pPr>
            <w:r>
              <w:t>≥6项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资助人才数</w:t>
            </w:r>
          </w:p>
        </w:tc>
        <w:tc>
          <w:tcPr>
            <w:tcW w:w="3430" w:type="dxa"/>
            <w:vAlign w:val="center"/>
          </w:tcPr>
          <w:p>
            <w:pPr>
              <w:pStyle w:val="12"/>
            </w:pPr>
            <w:r>
              <w:t>学科领军后备人才培养计划</w:t>
            </w:r>
          </w:p>
        </w:tc>
        <w:tc>
          <w:tcPr>
            <w:tcW w:w="2551" w:type="dxa"/>
            <w:vAlign w:val="center"/>
          </w:tcPr>
          <w:p>
            <w:pPr>
              <w:pStyle w:val="12"/>
            </w:pPr>
            <w:r>
              <w:t>≥4人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承担国家级科研项目数</w:t>
            </w:r>
          </w:p>
        </w:tc>
        <w:tc>
          <w:tcPr>
            <w:tcW w:w="3430" w:type="dxa"/>
            <w:vAlign w:val="center"/>
          </w:tcPr>
          <w:p>
            <w:pPr>
              <w:pStyle w:val="12"/>
            </w:pPr>
            <w:r>
              <w:t>承担国家级科研项目数情况</w:t>
            </w:r>
          </w:p>
        </w:tc>
        <w:tc>
          <w:tcPr>
            <w:tcW w:w="2551" w:type="dxa"/>
            <w:vAlign w:val="center"/>
          </w:tcPr>
          <w:p>
            <w:pPr>
              <w:pStyle w:val="12"/>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承担省部级科研项目数</w:t>
            </w:r>
          </w:p>
        </w:tc>
        <w:tc>
          <w:tcPr>
            <w:tcW w:w="3430" w:type="dxa"/>
            <w:vAlign w:val="center"/>
          </w:tcPr>
          <w:p>
            <w:pPr>
              <w:pStyle w:val="12"/>
            </w:pPr>
            <w:r>
              <w:t>获得省部级科研项目情况</w:t>
            </w:r>
          </w:p>
        </w:tc>
        <w:tc>
          <w:tcPr>
            <w:tcW w:w="2551" w:type="dxa"/>
            <w:vAlign w:val="center"/>
          </w:tcPr>
          <w:p>
            <w:pPr>
              <w:pStyle w:val="12"/>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高技能人才增长率</w:t>
            </w:r>
          </w:p>
        </w:tc>
        <w:tc>
          <w:tcPr>
            <w:tcW w:w="3430" w:type="dxa"/>
            <w:vAlign w:val="center"/>
          </w:tcPr>
          <w:p>
            <w:pPr>
              <w:pStyle w:val="12"/>
            </w:pPr>
            <w:r>
              <w:t>高层次人才比例</w:t>
            </w:r>
          </w:p>
        </w:tc>
        <w:tc>
          <w:tcPr>
            <w:tcW w:w="2551" w:type="dxa"/>
            <w:vAlign w:val="center"/>
          </w:tcPr>
          <w:p>
            <w:pPr>
              <w:pStyle w:val="12"/>
            </w:pPr>
            <w: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项目执行完成时间</w:t>
            </w:r>
          </w:p>
        </w:tc>
        <w:tc>
          <w:tcPr>
            <w:tcW w:w="2551" w:type="dxa"/>
            <w:vAlign w:val="center"/>
          </w:tcPr>
          <w:p>
            <w:pPr>
              <w:pStyle w:val="12"/>
            </w:pPr>
            <w:r>
              <w:t>2025年12月20日完成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项目设备购置成本</w:t>
            </w:r>
          </w:p>
        </w:tc>
        <w:tc>
          <w:tcPr>
            <w:tcW w:w="3430" w:type="dxa"/>
            <w:vAlign w:val="center"/>
          </w:tcPr>
          <w:p>
            <w:pPr>
              <w:pStyle w:val="12"/>
            </w:pPr>
            <w:r>
              <w:t>反映项目设备购置预算</w:t>
            </w:r>
          </w:p>
        </w:tc>
        <w:tc>
          <w:tcPr>
            <w:tcW w:w="2551" w:type="dxa"/>
            <w:vAlign w:val="center"/>
          </w:tcPr>
          <w:p>
            <w:pPr>
              <w:pStyle w:val="12"/>
            </w:pPr>
            <w:r>
              <w:t>328万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学科建设成本</w:t>
            </w:r>
          </w:p>
        </w:tc>
        <w:tc>
          <w:tcPr>
            <w:tcW w:w="3430" w:type="dxa"/>
            <w:vAlign w:val="center"/>
          </w:tcPr>
          <w:p>
            <w:pPr>
              <w:pStyle w:val="12"/>
            </w:pPr>
            <w:r>
              <w:t>学科建设成本</w:t>
            </w:r>
          </w:p>
        </w:tc>
        <w:tc>
          <w:tcPr>
            <w:tcW w:w="2551" w:type="dxa"/>
            <w:vAlign w:val="center"/>
          </w:tcPr>
          <w:p>
            <w:pPr>
              <w:pStyle w:val="12"/>
            </w:pPr>
            <w:r>
              <w:t>342万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科研团队自主创新能力</w:t>
            </w:r>
          </w:p>
        </w:tc>
        <w:tc>
          <w:tcPr>
            <w:tcW w:w="3430" w:type="dxa"/>
            <w:vAlign w:val="center"/>
          </w:tcPr>
          <w:p>
            <w:pPr>
              <w:pStyle w:val="12"/>
            </w:pPr>
            <w:r>
              <w:t>反映学校科研水平</w:t>
            </w:r>
          </w:p>
        </w:tc>
        <w:tc>
          <w:tcPr>
            <w:tcW w:w="2551" w:type="dxa"/>
            <w:vAlign w:val="center"/>
          </w:tcPr>
          <w:p>
            <w:pPr>
              <w:pStyle w:val="1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设备购置类项目持续发挥作用期限</w:t>
            </w:r>
          </w:p>
        </w:tc>
        <w:tc>
          <w:tcPr>
            <w:tcW w:w="3430" w:type="dxa"/>
            <w:vAlign w:val="center"/>
          </w:tcPr>
          <w:p>
            <w:pPr>
              <w:pStyle w:val="12"/>
            </w:pPr>
            <w:r>
              <w:t>反映项目实施后各类设备可持续正常使用时间</w:t>
            </w:r>
          </w:p>
        </w:tc>
        <w:tc>
          <w:tcPr>
            <w:tcW w:w="2551" w:type="dxa"/>
            <w:vAlign w:val="center"/>
          </w:tcPr>
          <w:p>
            <w:pPr>
              <w:pStyle w:val="12"/>
            </w:pPr>
            <w:r>
              <w:t>≥10年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3430" w:type="dxa"/>
            <w:vAlign w:val="center"/>
          </w:tcPr>
          <w:p>
            <w:pPr>
              <w:pStyle w:val="12"/>
            </w:pPr>
            <w:r>
              <w:t>师生满意度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226"/>
      <w:r>
        <w:rPr>
          <w:rFonts w:ascii="方正仿宋_GBK" w:hAnsi="方正仿宋_GBK" w:eastAsia="方正仿宋_GBK" w:cs="方正仿宋_GBK"/>
          <w:sz w:val="28"/>
        </w:rPr>
        <w:t>222.天津市外国留学生政府奖学金绩效目标表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97" w:hRule="atLeast"/>
          <w:jc w:val="center"/>
        </w:trPr>
        <w:tc>
          <w:tcPr>
            <w:tcW w:w="8589" w:type="dxa"/>
            <w:tcBorders>
              <w:top w:val="single" w:color="FFFFFF" w:sz="6" w:space="0"/>
              <w:left w:val="single" w:color="FFFFFF" w:sz="6" w:space="0"/>
              <w:right w:val="single" w:color="FFFFFF" w:sz="6" w:space="0"/>
            </w:tcBorders>
            <w:vAlign w:val="center"/>
          </w:tcPr>
          <w:p>
            <w:pPr>
              <w:pStyle w:val="11"/>
            </w:pPr>
            <w:r>
              <w:t>330208天津美术学院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项目名称</w:t>
            </w:r>
          </w:p>
        </w:tc>
        <w:tc>
          <w:tcPr>
            <w:tcW w:w="8589" w:type="dxa"/>
            <w:vAlign w:val="center"/>
          </w:tcPr>
          <w:p>
            <w:pPr>
              <w:pStyle w:val="12"/>
            </w:pPr>
            <w:r>
              <w:t>天津市外国留学生政府奖学金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3.48</w:t>
            </w:r>
          </w:p>
        </w:tc>
        <w:tc>
          <w:tcPr>
            <w:tcW w:w="1587" w:type="dxa"/>
            <w:vAlign w:val="center"/>
          </w:tcPr>
          <w:p>
            <w:pPr>
              <w:pStyle w:val="13"/>
            </w:pPr>
            <w:r>
              <w:t>其中：财政    资金</w:t>
            </w:r>
          </w:p>
        </w:tc>
        <w:tc>
          <w:tcPr>
            <w:tcW w:w="1843" w:type="dxa"/>
            <w:vAlign w:val="center"/>
          </w:tcPr>
          <w:p>
            <w:pPr>
              <w:pStyle w:val="12"/>
            </w:pPr>
            <w:r>
              <w:t>3.48</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Merge w:val="continue"/>
          </w:tcPr>
          <w:p/>
        </w:tc>
        <w:tc>
          <w:tcPr>
            <w:tcW w:w="8589" w:type="dxa"/>
            <w:vAlign w:val="center"/>
          </w:tcPr>
          <w:p>
            <w:pPr>
              <w:pStyle w:val="12"/>
            </w:pPr>
            <w:r>
              <w:t>用于发放留学生政府奖学金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绩效目标</w:t>
            </w:r>
          </w:p>
        </w:tc>
        <w:tc>
          <w:tcPr>
            <w:tcW w:w="8589" w:type="dxa"/>
            <w:vAlign w:val="center"/>
          </w:tcPr>
          <w:p>
            <w:pPr>
              <w:pStyle w:val="12"/>
            </w:pPr>
            <w:r>
              <w:t xml:space="preserve">1.鼓励和吸引更多品学兼优、对我友好的高层次外国留学生来我校学习，提升我校高等教育国际化水平。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发放外国留学生奖学金人数</w:t>
            </w:r>
          </w:p>
        </w:tc>
        <w:tc>
          <w:tcPr>
            <w:tcW w:w="3430" w:type="dxa"/>
            <w:vAlign w:val="center"/>
          </w:tcPr>
          <w:p>
            <w:pPr>
              <w:pStyle w:val="12"/>
            </w:pPr>
            <w:r>
              <w:t>发放外国留学生人数</w:t>
            </w:r>
          </w:p>
        </w:tc>
        <w:tc>
          <w:tcPr>
            <w:tcW w:w="2551" w:type="dxa"/>
            <w:vAlign w:val="center"/>
          </w:tcPr>
          <w:p>
            <w:pPr>
              <w:pStyle w:val="1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发放奖学金合格率</w:t>
            </w:r>
          </w:p>
        </w:tc>
        <w:tc>
          <w:tcPr>
            <w:tcW w:w="3430" w:type="dxa"/>
            <w:vAlign w:val="center"/>
          </w:tcPr>
          <w:p>
            <w:pPr>
              <w:pStyle w:val="12"/>
            </w:pPr>
            <w:r>
              <w:t>发放奖学金合格率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奖学金按规定评选</w:t>
            </w:r>
          </w:p>
        </w:tc>
        <w:tc>
          <w:tcPr>
            <w:tcW w:w="3430" w:type="dxa"/>
            <w:vAlign w:val="center"/>
          </w:tcPr>
          <w:p>
            <w:pPr>
              <w:pStyle w:val="12"/>
            </w:pPr>
            <w:r>
              <w:t>奖学金按规定评选</w:t>
            </w:r>
          </w:p>
        </w:tc>
        <w:tc>
          <w:tcPr>
            <w:tcW w:w="2551" w:type="dxa"/>
            <w:vAlign w:val="center"/>
          </w:tcPr>
          <w:p>
            <w:pPr>
              <w:pStyle w:val="12"/>
            </w:pPr>
            <w:r>
              <w:t>2025年7月完成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外国留学生奖学金预算额度</w:t>
            </w:r>
          </w:p>
        </w:tc>
        <w:tc>
          <w:tcPr>
            <w:tcW w:w="3430" w:type="dxa"/>
            <w:vAlign w:val="center"/>
          </w:tcPr>
          <w:p>
            <w:pPr>
              <w:pStyle w:val="12"/>
            </w:pPr>
            <w:r>
              <w:t>外国留学生奖学金预算额度</w:t>
            </w:r>
          </w:p>
        </w:tc>
        <w:tc>
          <w:tcPr>
            <w:tcW w:w="2551" w:type="dxa"/>
            <w:vAlign w:val="center"/>
          </w:tcPr>
          <w:p>
            <w:pPr>
              <w:pStyle w:val="12"/>
            </w:pPr>
            <w:r>
              <w:t>3.48万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稳步提升留学生规模</w:t>
            </w:r>
          </w:p>
        </w:tc>
        <w:tc>
          <w:tcPr>
            <w:tcW w:w="3430" w:type="dxa"/>
            <w:vAlign w:val="center"/>
          </w:tcPr>
          <w:p>
            <w:pPr>
              <w:pStyle w:val="12"/>
            </w:pPr>
            <w:r>
              <w:t>资助政策发挥作用时间</w:t>
            </w:r>
          </w:p>
        </w:tc>
        <w:tc>
          <w:tcPr>
            <w:tcW w:w="2551" w:type="dxa"/>
            <w:vAlign w:val="center"/>
          </w:tcPr>
          <w:p>
            <w:pPr>
              <w:pStyle w:val="12"/>
            </w:pPr>
            <w:r>
              <w:t>十四五期间逐年稳步提升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自觉服务“一带一路”</w:t>
            </w:r>
          </w:p>
        </w:tc>
        <w:tc>
          <w:tcPr>
            <w:tcW w:w="3430" w:type="dxa"/>
            <w:vAlign w:val="center"/>
          </w:tcPr>
          <w:p>
            <w:pPr>
              <w:pStyle w:val="12"/>
            </w:pPr>
            <w:r>
              <w:t>反映获得奖学金的留学生人数</w:t>
            </w:r>
          </w:p>
        </w:tc>
        <w:tc>
          <w:tcPr>
            <w:tcW w:w="2551" w:type="dxa"/>
            <w:vAlign w:val="center"/>
          </w:tcPr>
          <w:p>
            <w:pPr>
              <w:pStyle w:val="12"/>
            </w:pPr>
            <w:r>
              <w:t>1人，增加一带一路国家留学生人数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留学生满意度</w:t>
            </w:r>
          </w:p>
        </w:tc>
        <w:tc>
          <w:tcPr>
            <w:tcW w:w="3430" w:type="dxa"/>
            <w:vAlign w:val="center"/>
          </w:tcPr>
          <w:p>
            <w:pPr>
              <w:pStyle w:val="12"/>
            </w:pPr>
            <w:r>
              <w:t>留学生满意度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227"/>
      <w:r>
        <w:rPr>
          <w:rFonts w:ascii="方正仿宋_GBK" w:hAnsi="方正仿宋_GBK" w:eastAsia="方正仿宋_GBK" w:cs="方正仿宋_GBK"/>
          <w:sz w:val="28"/>
        </w:rPr>
        <w:t>223.学生资助补助经费-中央专款绩效目标表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97" w:hRule="atLeast"/>
          <w:jc w:val="center"/>
        </w:trPr>
        <w:tc>
          <w:tcPr>
            <w:tcW w:w="8589" w:type="dxa"/>
            <w:tcBorders>
              <w:top w:val="single" w:color="FFFFFF" w:sz="6" w:space="0"/>
              <w:left w:val="single" w:color="FFFFFF" w:sz="6" w:space="0"/>
              <w:right w:val="single" w:color="FFFFFF" w:sz="6" w:space="0"/>
            </w:tcBorders>
            <w:vAlign w:val="center"/>
          </w:tcPr>
          <w:p>
            <w:pPr>
              <w:pStyle w:val="11"/>
            </w:pPr>
            <w:r>
              <w:t>330208天津美术学院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项目名称</w:t>
            </w:r>
          </w:p>
        </w:tc>
        <w:tc>
          <w:tcPr>
            <w:tcW w:w="8589" w:type="dxa"/>
            <w:vAlign w:val="center"/>
          </w:tcPr>
          <w:p>
            <w:pPr>
              <w:pStyle w:val="12"/>
            </w:pPr>
            <w:r>
              <w:t>学生资助补助经费-中央专款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390.99</w:t>
            </w:r>
          </w:p>
        </w:tc>
        <w:tc>
          <w:tcPr>
            <w:tcW w:w="1587" w:type="dxa"/>
            <w:vAlign w:val="center"/>
          </w:tcPr>
          <w:p>
            <w:pPr>
              <w:pStyle w:val="13"/>
            </w:pPr>
            <w:r>
              <w:t>其中：财政    资金</w:t>
            </w:r>
          </w:p>
        </w:tc>
        <w:tc>
          <w:tcPr>
            <w:tcW w:w="1843" w:type="dxa"/>
            <w:vAlign w:val="center"/>
          </w:tcPr>
          <w:p>
            <w:pPr>
              <w:pStyle w:val="12"/>
            </w:pPr>
            <w:r>
              <w:t>390.99</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Merge w:val="continue"/>
          </w:tcPr>
          <w:p/>
        </w:tc>
        <w:tc>
          <w:tcPr>
            <w:tcW w:w="8589" w:type="dxa"/>
            <w:vAlign w:val="center"/>
          </w:tcPr>
          <w:p>
            <w:pPr>
              <w:pStyle w:val="12"/>
            </w:pPr>
            <w:r>
              <w:t>学生奖助学金发放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绩效目标</w:t>
            </w:r>
          </w:p>
        </w:tc>
        <w:tc>
          <w:tcPr>
            <w:tcW w:w="8589" w:type="dxa"/>
            <w:vAlign w:val="center"/>
          </w:tcPr>
          <w:p>
            <w:pPr>
              <w:pStyle w:val="12"/>
            </w:pPr>
            <w:r>
              <w:t>1.完成全部奖助学金的发放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资助发放人数</w:t>
            </w:r>
          </w:p>
        </w:tc>
        <w:tc>
          <w:tcPr>
            <w:tcW w:w="3430" w:type="dxa"/>
            <w:vAlign w:val="center"/>
          </w:tcPr>
          <w:p>
            <w:pPr>
              <w:pStyle w:val="12"/>
            </w:pPr>
            <w:r>
              <w:t>反映学生受资助情况</w:t>
            </w:r>
          </w:p>
        </w:tc>
        <w:tc>
          <w:tcPr>
            <w:tcW w:w="2551" w:type="dxa"/>
            <w:vAlign w:val="center"/>
          </w:tcPr>
          <w:p>
            <w:pPr>
              <w:pStyle w:val="12"/>
            </w:pPr>
            <w:r>
              <w:t>≥1000人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奖助学金合规率</w:t>
            </w:r>
          </w:p>
        </w:tc>
        <w:tc>
          <w:tcPr>
            <w:tcW w:w="3430" w:type="dxa"/>
            <w:vAlign w:val="center"/>
          </w:tcPr>
          <w:p>
            <w:pPr>
              <w:pStyle w:val="12"/>
            </w:pPr>
            <w:r>
              <w:t>反映学生资助补助情况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资金足额到位率</w:t>
            </w:r>
          </w:p>
        </w:tc>
        <w:tc>
          <w:tcPr>
            <w:tcW w:w="3430" w:type="dxa"/>
            <w:vAlign w:val="center"/>
          </w:tcPr>
          <w:p>
            <w:pPr>
              <w:pStyle w:val="12"/>
            </w:pPr>
            <w:r>
              <w:t>反映学生资助补助发放到位情况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资助资金发放完成时间</w:t>
            </w:r>
          </w:p>
        </w:tc>
        <w:tc>
          <w:tcPr>
            <w:tcW w:w="3430" w:type="dxa"/>
            <w:vAlign w:val="center"/>
          </w:tcPr>
          <w:p>
            <w:pPr>
              <w:pStyle w:val="12"/>
            </w:pPr>
            <w:r>
              <w:t>反映资助资金发放完成时间</w:t>
            </w:r>
          </w:p>
        </w:tc>
        <w:tc>
          <w:tcPr>
            <w:tcW w:w="2551" w:type="dxa"/>
            <w:vAlign w:val="center"/>
          </w:tcPr>
          <w:p>
            <w:pPr>
              <w:pStyle w:val="12"/>
            </w:pPr>
            <w:r>
              <w:t>2025年12月25日前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资助发放周期</w:t>
            </w:r>
          </w:p>
        </w:tc>
        <w:tc>
          <w:tcPr>
            <w:tcW w:w="3430" w:type="dxa"/>
            <w:vAlign w:val="center"/>
          </w:tcPr>
          <w:p>
            <w:pPr>
              <w:pStyle w:val="12"/>
            </w:pPr>
            <w:r>
              <w:t>反映资助资金发放周期</w:t>
            </w:r>
          </w:p>
        </w:tc>
        <w:tc>
          <w:tcPr>
            <w:tcW w:w="2551" w:type="dxa"/>
            <w:vAlign w:val="center"/>
          </w:tcPr>
          <w:p>
            <w:pPr>
              <w:pStyle w:val="12"/>
            </w:pPr>
            <w:r>
              <w:t>≥1次/月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研究生国家助学金资助标准</w:t>
            </w:r>
          </w:p>
        </w:tc>
        <w:tc>
          <w:tcPr>
            <w:tcW w:w="3430" w:type="dxa"/>
            <w:vAlign w:val="center"/>
          </w:tcPr>
          <w:p>
            <w:pPr>
              <w:pStyle w:val="12"/>
            </w:pPr>
            <w:r>
              <w:t>反映本项目经费预算</w:t>
            </w:r>
          </w:p>
        </w:tc>
        <w:tc>
          <w:tcPr>
            <w:tcW w:w="2551" w:type="dxa"/>
            <w:vAlign w:val="center"/>
          </w:tcPr>
          <w:p>
            <w:pPr>
              <w:pStyle w:val="12"/>
            </w:pPr>
            <w:r>
              <w:t>3000元/人/学期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本科生国家助学金资助标准</w:t>
            </w:r>
          </w:p>
        </w:tc>
        <w:tc>
          <w:tcPr>
            <w:tcW w:w="3430" w:type="dxa"/>
            <w:vAlign w:val="center"/>
          </w:tcPr>
          <w:p>
            <w:pPr>
              <w:pStyle w:val="12"/>
            </w:pPr>
            <w:r>
              <w:t>反映本项目经费预算</w:t>
            </w:r>
          </w:p>
        </w:tc>
        <w:tc>
          <w:tcPr>
            <w:tcW w:w="2551" w:type="dxa"/>
            <w:vAlign w:val="center"/>
          </w:tcPr>
          <w:p>
            <w:pPr>
              <w:pStyle w:val="12"/>
            </w:pPr>
            <w:r>
              <w:t>1850元/人/学期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政策持续性</w:t>
            </w:r>
          </w:p>
        </w:tc>
        <w:tc>
          <w:tcPr>
            <w:tcW w:w="3430" w:type="dxa"/>
            <w:vAlign w:val="center"/>
          </w:tcPr>
          <w:p>
            <w:pPr>
              <w:pStyle w:val="12"/>
            </w:pPr>
            <w:r>
              <w:t>反映政策持续性情况</w:t>
            </w:r>
          </w:p>
        </w:tc>
        <w:tc>
          <w:tcPr>
            <w:tcW w:w="2551" w:type="dxa"/>
            <w:vAlign w:val="center"/>
          </w:tcPr>
          <w:p>
            <w:pPr>
              <w:pStyle w:val="12"/>
            </w:pPr>
            <w:r>
              <w:t>≥4年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受助学生满意度</w:t>
            </w:r>
          </w:p>
        </w:tc>
        <w:tc>
          <w:tcPr>
            <w:tcW w:w="3430" w:type="dxa"/>
            <w:vAlign w:val="center"/>
          </w:tcPr>
          <w:p>
            <w:pPr>
              <w:pStyle w:val="12"/>
            </w:pPr>
            <w:r>
              <w:t>反映学生资助补助情况</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228"/>
      <w:r>
        <w:rPr>
          <w:rFonts w:ascii="方正仿宋_GBK" w:hAnsi="方正仿宋_GBK" w:eastAsia="方正仿宋_GBK" w:cs="方正仿宋_GBK"/>
          <w:sz w:val="28"/>
        </w:rPr>
        <w:t>224.学生资助政策体系绩效目标表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97" w:hRule="atLeast"/>
          <w:jc w:val="center"/>
        </w:trPr>
        <w:tc>
          <w:tcPr>
            <w:tcW w:w="8589" w:type="dxa"/>
            <w:tcBorders>
              <w:top w:val="single" w:color="FFFFFF" w:sz="6" w:space="0"/>
              <w:left w:val="single" w:color="FFFFFF" w:sz="6" w:space="0"/>
              <w:right w:val="single" w:color="FFFFFF" w:sz="6" w:space="0"/>
            </w:tcBorders>
            <w:vAlign w:val="center"/>
          </w:tcPr>
          <w:p>
            <w:pPr>
              <w:pStyle w:val="11"/>
            </w:pPr>
            <w:r>
              <w:t>330208天津美术学院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项目名称</w:t>
            </w:r>
          </w:p>
        </w:tc>
        <w:tc>
          <w:tcPr>
            <w:tcW w:w="8589" w:type="dxa"/>
            <w:vAlign w:val="center"/>
          </w:tcPr>
          <w:p>
            <w:pPr>
              <w:pStyle w:val="1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1023.92</w:t>
            </w:r>
          </w:p>
        </w:tc>
        <w:tc>
          <w:tcPr>
            <w:tcW w:w="1587" w:type="dxa"/>
            <w:vAlign w:val="center"/>
          </w:tcPr>
          <w:p>
            <w:pPr>
              <w:pStyle w:val="13"/>
            </w:pPr>
            <w:r>
              <w:t>其中：财政    资金</w:t>
            </w:r>
          </w:p>
        </w:tc>
        <w:tc>
          <w:tcPr>
            <w:tcW w:w="1843" w:type="dxa"/>
            <w:vAlign w:val="center"/>
          </w:tcPr>
          <w:p>
            <w:pPr>
              <w:pStyle w:val="12"/>
            </w:pPr>
            <w:r>
              <w:t>1023.92</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Merge w:val="continue"/>
          </w:tcPr>
          <w:p/>
        </w:tc>
        <w:tc>
          <w:tcPr>
            <w:tcW w:w="8589" w:type="dxa"/>
            <w:vAlign w:val="center"/>
          </w:tcPr>
          <w:p>
            <w:pPr>
              <w:pStyle w:val="12"/>
            </w:pPr>
            <w:r>
              <w:t>学生资助资金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绩效目标</w:t>
            </w:r>
          </w:p>
        </w:tc>
        <w:tc>
          <w:tcPr>
            <w:tcW w:w="8589" w:type="dxa"/>
            <w:vAlign w:val="center"/>
          </w:tcPr>
          <w:p>
            <w:pPr>
              <w:pStyle w:val="12"/>
            </w:pPr>
            <w:r>
              <w:t>1.完成全部奖助学金的发放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资助发放人数</w:t>
            </w:r>
          </w:p>
        </w:tc>
        <w:tc>
          <w:tcPr>
            <w:tcW w:w="3430" w:type="dxa"/>
            <w:vAlign w:val="center"/>
          </w:tcPr>
          <w:p>
            <w:pPr>
              <w:pStyle w:val="12"/>
            </w:pPr>
            <w:r>
              <w:t>反映学生受资助情况</w:t>
            </w:r>
          </w:p>
        </w:tc>
        <w:tc>
          <w:tcPr>
            <w:tcW w:w="2551" w:type="dxa"/>
            <w:vAlign w:val="center"/>
          </w:tcPr>
          <w:p>
            <w:pPr>
              <w:pStyle w:val="12"/>
            </w:pPr>
            <w:r>
              <w:t>≥1000人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奖助学金合规率</w:t>
            </w:r>
          </w:p>
        </w:tc>
        <w:tc>
          <w:tcPr>
            <w:tcW w:w="3430" w:type="dxa"/>
            <w:vAlign w:val="center"/>
          </w:tcPr>
          <w:p>
            <w:pPr>
              <w:pStyle w:val="12"/>
            </w:pPr>
            <w:r>
              <w:t>反映学生资助补助情况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中央资金发放完成时间</w:t>
            </w:r>
          </w:p>
        </w:tc>
        <w:tc>
          <w:tcPr>
            <w:tcW w:w="3430" w:type="dxa"/>
            <w:vAlign w:val="center"/>
          </w:tcPr>
          <w:p>
            <w:pPr>
              <w:pStyle w:val="12"/>
            </w:pPr>
            <w:r>
              <w:t>反映资助资金发放完成时间</w:t>
            </w:r>
          </w:p>
        </w:tc>
        <w:tc>
          <w:tcPr>
            <w:tcW w:w="2551" w:type="dxa"/>
            <w:vAlign w:val="center"/>
          </w:tcPr>
          <w:p>
            <w:pPr>
              <w:pStyle w:val="12"/>
            </w:pPr>
            <w:r>
              <w:t>2025年12月31日完成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发放学生奖助学金预算额度</w:t>
            </w:r>
          </w:p>
        </w:tc>
        <w:tc>
          <w:tcPr>
            <w:tcW w:w="3430" w:type="dxa"/>
            <w:vAlign w:val="center"/>
          </w:tcPr>
          <w:p>
            <w:pPr>
              <w:pStyle w:val="12"/>
            </w:pPr>
            <w:r>
              <w:t>反映本项目经费预算</w:t>
            </w:r>
          </w:p>
        </w:tc>
        <w:tc>
          <w:tcPr>
            <w:tcW w:w="2551" w:type="dxa"/>
            <w:vAlign w:val="center"/>
          </w:tcPr>
          <w:p>
            <w:pPr>
              <w:pStyle w:val="12"/>
            </w:pPr>
            <w:r>
              <w:t>1023.92万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中央资金发放足额到位率</w:t>
            </w:r>
          </w:p>
        </w:tc>
        <w:tc>
          <w:tcPr>
            <w:tcW w:w="3430" w:type="dxa"/>
            <w:vAlign w:val="center"/>
          </w:tcPr>
          <w:p>
            <w:pPr>
              <w:pStyle w:val="12"/>
            </w:pPr>
            <w:r>
              <w:t>反映学生资助补助情况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政策持续性</w:t>
            </w:r>
          </w:p>
        </w:tc>
        <w:tc>
          <w:tcPr>
            <w:tcW w:w="3430" w:type="dxa"/>
            <w:vAlign w:val="center"/>
          </w:tcPr>
          <w:p>
            <w:pPr>
              <w:pStyle w:val="12"/>
            </w:pPr>
            <w:r>
              <w:t>反映政策持续性情况</w:t>
            </w:r>
          </w:p>
        </w:tc>
        <w:tc>
          <w:tcPr>
            <w:tcW w:w="2551" w:type="dxa"/>
            <w:vAlign w:val="center"/>
          </w:tcPr>
          <w:p>
            <w:pPr>
              <w:pStyle w:val="12"/>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受助学生满意度</w:t>
            </w:r>
          </w:p>
        </w:tc>
        <w:tc>
          <w:tcPr>
            <w:tcW w:w="3430" w:type="dxa"/>
            <w:vAlign w:val="center"/>
          </w:tcPr>
          <w:p>
            <w:pPr>
              <w:pStyle w:val="12"/>
            </w:pPr>
            <w:r>
              <w:t>反映学生资助补助情况</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229"/>
      <w:r>
        <w:rPr>
          <w:rFonts w:ascii="方正仿宋_GBK" w:hAnsi="方正仿宋_GBK" w:eastAsia="方正仿宋_GBK" w:cs="方正仿宋_GBK"/>
          <w:sz w:val="28"/>
        </w:rPr>
        <w:t>225.学校思想政治工作补助项目绩效目标表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97" w:hRule="atLeast"/>
          <w:jc w:val="center"/>
        </w:trPr>
        <w:tc>
          <w:tcPr>
            <w:tcW w:w="8589" w:type="dxa"/>
            <w:tcBorders>
              <w:top w:val="single" w:color="FFFFFF" w:sz="6" w:space="0"/>
              <w:left w:val="single" w:color="FFFFFF" w:sz="6" w:space="0"/>
              <w:right w:val="single" w:color="FFFFFF" w:sz="6" w:space="0"/>
            </w:tcBorders>
            <w:vAlign w:val="center"/>
          </w:tcPr>
          <w:p>
            <w:pPr>
              <w:pStyle w:val="11"/>
            </w:pPr>
            <w:r>
              <w:t>330208天津美术学院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项目名称</w:t>
            </w:r>
          </w:p>
        </w:tc>
        <w:tc>
          <w:tcPr>
            <w:tcW w:w="8589" w:type="dxa"/>
            <w:vAlign w:val="center"/>
          </w:tcPr>
          <w:p>
            <w:pPr>
              <w:pStyle w:val="12"/>
            </w:pPr>
            <w:r>
              <w:t>学校思想政治工作补助项目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37.00</w:t>
            </w:r>
          </w:p>
        </w:tc>
        <w:tc>
          <w:tcPr>
            <w:tcW w:w="1587" w:type="dxa"/>
            <w:vAlign w:val="center"/>
          </w:tcPr>
          <w:p>
            <w:pPr>
              <w:pStyle w:val="13"/>
            </w:pPr>
            <w:r>
              <w:t>其中：财政    资金</w:t>
            </w:r>
          </w:p>
        </w:tc>
        <w:tc>
          <w:tcPr>
            <w:tcW w:w="1843" w:type="dxa"/>
            <w:vAlign w:val="center"/>
          </w:tcPr>
          <w:p>
            <w:pPr>
              <w:pStyle w:val="12"/>
            </w:pPr>
            <w:r>
              <w:t>37.00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Merge w:val="continue"/>
          </w:tcPr>
          <w:p/>
        </w:tc>
        <w:tc>
          <w:tcPr>
            <w:tcW w:w="8589" w:type="dxa"/>
            <w:vAlign w:val="center"/>
          </w:tcPr>
          <w:p>
            <w:pPr>
              <w:pStyle w:val="12"/>
            </w:pPr>
            <w:r>
              <w:t>学生思想政治工作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绩效目标</w:t>
            </w:r>
          </w:p>
        </w:tc>
        <w:tc>
          <w:tcPr>
            <w:tcW w:w="8589" w:type="dxa"/>
            <w:vAlign w:val="center"/>
          </w:tcPr>
          <w:p>
            <w:pPr>
              <w:pStyle w:val="12"/>
            </w:pPr>
            <w:r>
              <w:t>1.学习贯彻习近平总书记关于保护、传承大运河的重要指示和视察天津重要讲话精神，用好大运河文化资源，赓续城市文脉，讲好中国故事、天津故事，编绘出版《运河过津》（暂定名）一书，引。同时中心将进一步推广2024年度编绘出版的《艺心铸盾》总体国家安全教育读本。充分发挥中心的职能作用，创作输出高质量思政主题艺术作品，实现优质艺术创作作品资源共享，为推动大中小学思政一体化高质量发展提供有力支持。</w:t>
            </w:r>
          </w:p>
          <w:p>
            <w:pPr>
              <w:pStyle w:val="12"/>
            </w:pPr>
            <w:r>
              <w:t>2.围绕党史学习教育、弘扬爱国主义精神、建设清朗网络空间等，征集一批导向鲜明、富有内涵、鼓舞人心的优秀公益广告作品。</w:t>
            </w:r>
          </w:p>
          <w:p>
            <w:pPr>
              <w:pStyle w:val="12"/>
            </w:pPr>
            <w:r>
              <w:t>3.承办全国天开杯创业大赛，完成天津市文创协同培育中心五个一任务，提升双创水平。</w:t>
            </w:r>
          </w:p>
          <w:p>
            <w:pPr>
              <w:pStyle w:val="12"/>
            </w:pPr>
            <w:r>
              <w:t>4.开展天津市党建“领航工程”标杆学院建设，样板支部建设，以高质量党建促进高质量发展，打造“党建+专业建设”“党建+课程思政”“党建+专业实践”等工作品牌。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编绘出版图书</w:t>
            </w:r>
          </w:p>
        </w:tc>
        <w:tc>
          <w:tcPr>
            <w:tcW w:w="3430" w:type="dxa"/>
            <w:vAlign w:val="center"/>
          </w:tcPr>
          <w:p>
            <w:pPr>
              <w:pStyle w:val="12"/>
            </w:pPr>
            <w:r>
              <w:t>反映思政工作情况</w:t>
            </w:r>
          </w:p>
        </w:tc>
        <w:tc>
          <w:tcPr>
            <w:tcW w:w="2551" w:type="dxa"/>
            <w:vAlign w:val="center"/>
          </w:tcPr>
          <w:p>
            <w:pPr>
              <w:pStyle w:val="12"/>
            </w:pPr>
            <w:r>
              <w:t>1本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公益广告优秀作品展览</w:t>
            </w:r>
          </w:p>
        </w:tc>
        <w:tc>
          <w:tcPr>
            <w:tcW w:w="3430" w:type="dxa"/>
            <w:vAlign w:val="center"/>
          </w:tcPr>
          <w:p>
            <w:pPr>
              <w:pStyle w:val="12"/>
            </w:pPr>
            <w:r>
              <w:t>反映思政工作情况</w:t>
            </w:r>
          </w:p>
        </w:tc>
        <w:tc>
          <w:tcPr>
            <w:tcW w:w="2551" w:type="dxa"/>
            <w:vAlign w:val="center"/>
          </w:tcPr>
          <w:p>
            <w:pPr>
              <w:pStyle w:val="12"/>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征集作品数量</w:t>
            </w:r>
          </w:p>
        </w:tc>
        <w:tc>
          <w:tcPr>
            <w:tcW w:w="3430" w:type="dxa"/>
            <w:vAlign w:val="center"/>
          </w:tcPr>
          <w:p>
            <w:pPr>
              <w:pStyle w:val="12"/>
            </w:pPr>
            <w:r>
              <w:t>反映思政工作情况</w:t>
            </w:r>
          </w:p>
        </w:tc>
        <w:tc>
          <w:tcPr>
            <w:tcW w:w="2551" w:type="dxa"/>
            <w:vAlign w:val="center"/>
          </w:tcPr>
          <w:p>
            <w:pPr>
              <w:pStyle w:val="12"/>
            </w:pPr>
            <w:r>
              <w:t>≥1500件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创新创业活动项目平台的开展数量</w:t>
            </w:r>
          </w:p>
        </w:tc>
        <w:tc>
          <w:tcPr>
            <w:tcW w:w="3430" w:type="dxa"/>
            <w:vAlign w:val="center"/>
          </w:tcPr>
          <w:p>
            <w:pPr>
              <w:pStyle w:val="12"/>
            </w:pPr>
            <w:r>
              <w:t>反映专项经费支持的创新创业活动、项目、平台的开展情况</w:t>
            </w:r>
          </w:p>
        </w:tc>
        <w:tc>
          <w:tcPr>
            <w:tcW w:w="2551" w:type="dxa"/>
            <w:vAlign w:val="center"/>
          </w:tcPr>
          <w:p>
            <w:pPr>
              <w:pStyle w:val="1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课程思政优质课建设</w:t>
            </w:r>
          </w:p>
        </w:tc>
        <w:tc>
          <w:tcPr>
            <w:tcW w:w="3430" w:type="dxa"/>
            <w:vAlign w:val="center"/>
          </w:tcPr>
          <w:p>
            <w:pPr>
              <w:pStyle w:val="12"/>
            </w:pPr>
            <w:r>
              <w:t>反映课程思政优质课建设情况</w:t>
            </w:r>
          </w:p>
        </w:tc>
        <w:tc>
          <w:tcPr>
            <w:tcW w:w="2551" w:type="dxa"/>
            <w:vAlign w:val="center"/>
          </w:tcPr>
          <w:p>
            <w:pPr>
              <w:pStyle w:val="12"/>
            </w:pPr>
            <w:r>
              <w:t>≥1门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学生参加省级创业大赛获奖</w:t>
            </w:r>
          </w:p>
        </w:tc>
        <w:tc>
          <w:tcPr>
            <w:tcW w:w="3430" w:type="dxa"/>
            <w:vAlign w:val="center"/>
          </w:tcPr>
          <w:p>
            <w:pPr>
              <w:pStyle w:val="12"/>
            </w:pPr>
            <w:r>
              <w:t>反映培养学生素质</w:t>
            </w:r>
          </w:p>
        </w:tc>
        <w:tc>
          <w:tcPr>
            <w:tcW w:w="2551" w:type="dxa"/>
            <w:vAlign w:val="center"/>
          </w:tcPr>
          <w:p>
            <w:pPr>
              <w:pStyle w:val="12"/>
            </w:pPr>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各项活动作品完整度</w:t>
            </w:r>
          </w:p>
        </w:tc>
        <w:tc>
          <w:tcPr>
            <w:tcW w:w="3430" w:type="dxa"/>
            <w:vAlign w:val="center"/>
          </w:tcPr>
          <w:p>
            <w:pPr>
              <w:pStyle w:val="12"/>
            </w:pPr>
            <w:r>
              <w:t>作品完成情况和整体质量标准</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优质专业和课程建设</w:t>
            </w:r>
          </w:p>
        </w:tc>
        <w:tc>
          <w:tcPr>
            <w:tcW w:w="3430" w:type="dxa"/>
            <w:vAlign w:val="center"/>
          </w:tcPr>
          <w:p>
            <w:pPr>
              <w:pStyle w:val="12"/>
            </w:pPr>
            <w:r>
              <w:t>优质专业课程建设情况</w:t>
            </w:r>
          </w:p>
        </w:tc>
        <w:tc>
          <w:tcPr>
            <w:tcW w:w="2551" w:type="dxa"/>
            <w:vAlign w:val="center"/>
          </w:tcPr>
          <w:p>
            <w:pPr>
              <w:pStyle w:val="12"/>
            </w:pPr>
            <w:r>
              <w:t>≥1门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项目预算完成时间</w:t>
            </w:r>
          </w:p>
        </w:tc>
        <w:tc>
          <w:tcPr>
            <w:tcW w:w="3430" w:type="dxa"/>
            <w:vAlign w:val="center"/>
          </w:tcPr>
          <w:p>
            <w:pPr>
              <w:pStyle w:val="12"/>
            </w:pPr>
            <w:r>
              <w:t>反映项目按时完成情况</w:t>
            </w:r>
          </w:p>
        </w:tc>
        <w:tc>
          <w:tcPr>
            <w:tcW w:w="2551" w:type="dxa"/>
            <w:vAlign w:val="center"/>
          </w:tcPr>
          <w:p>
            <w:pPr>
              <w:pStyle w:val="12"/>
            </w:pPr>
            <w:r>
              <w:t>2024年12月20日完成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天津市学校原创思政艺术作品创作</w:t>
            </w:r>
          </w:p>
        </w:tc>
        <w:tc>
          <w:tcPr>
            <w:tcW w:w="3430" w:type="dxa"/>
            <w:vAlign w:val="center"/>
          </w:tcPr>
          <w:p>
            <w:pPr>
              <w:pStyle w:val="12"/>
            </w:pPr>
            <w:r>
              <w:t>反映项目支出控制数情况</w:t>
            </w:r>
          </w:p>
        </w:tc>
        <w:tc>
          <w:tcPr>
            <w:tcW w:w="2551" w:type="dxa"/>
            <w:vAlign w:val="center"/>
          </w:tcPr>
          <w:p>
            <w:pPr>
              <w:pStyle w:val="12"/>
            </w:pPr>
            <w:r>
              <w:t>35万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党建领航工程</w:t>
            </w:r>
          </w:p>
        </w:tc>
        <w:tc>
          <w:tcPr>
            <w:tcW w:w="3430" w:type="dxa"/>
            <w:vAlign w:val="center"/>
          </w:tcPr>
          <w:p>
            <w:pPr>
              <w:pStyle w:val="12"/>
            </w:pPr>
            <w:r>
              <w:t>反映项目支出控制数情况</w:t>
            </w:r>
          </w:p>
        </w:tc>
        <w:tc>
          <w:tcPr>
            <w:tcW w:w="2551" w:type="dxa"/>
            <w:vAlign w:val="center"/>
          </w:tcPr>
          <w:p>
            <w:pPr>
              <w:pStyle w:val="12"/>
            </w:pPr>
            <w:r>
              <w:t>2万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促进人才培养、科学研究和社会服务协调发展</w:t>
            </w:r>
          </w:p>
        </w:tc>
        <w:tc>
          <w:tcPr>
            <w:tcW w:w="3430" w:type="dxa"/>
            <w:vAlign w:val="center"/>
          </w:tcPr>
          <w:p>
            <w:pPr>
              <w:pStyle w:val="12"/>
            </w:pPr>
            <w:r>
              <w:t>反映思政工作情况</w:t>
            </w:r>
          </w:p>
        </w:tc>
        <w:tc>
          <w:tcPr>
            <w:tcW w:w="2551" w:type="dxa"/>
            <w:vAlign w:val="center"/>
          </w:tcPr>
          <w:p>
            <w:pPr>
              <w:pStyle w:val="12"/>
            </w:pPr>
            <w:r>
              <w:t>积极促进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参与师生满意度</w:t>
            </w:r>
          </w:p>
        </w:tc>
        <w:tc>
          <w:tcPr>
            <w:tcW w:w="3430" w:type="dxa"/>
            <w:vAlign w:val="center"/>
          </w:tcPr>
          <w:p>
            <w:pPr>
              <w:pStyle w:val="12"/>
            </w:pPr>
            <w:r>
              <w:t>反映师生对项目活动的满意度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230"/>
      <w:r>
        <w:rPr>
          <w:rFonts w:ascii="方正仿宋_GBK" w:hAnsi="方正仿宋_GBK" w:eastAsia="方正仿宋_GBK" w:cs="方正仿宋_GBK"/>
          <w:sz w:val="28"/>
        </w:rPr>
        <w:t>226.支持地方高校改革发展资金-2025年中央专款绩效目标表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97" w:hRule="atLeast"/>
          <w:jc w:val="center"/>
        </w:trPr>
        <w:tc>
          <w:tcPr>
            <w:tcW w:w="8589" w:type="dxa"/>
            <w:tcBorders>
              <w:top w:val="single" w:color="FFFFFF" w:sz="6" w:space="0"/>
              <w:left w:val="single" w:color="FFFFFF" w:sz="6" w:space="0"/>
              <w:right w:val="single" w:color="FFFFFF" w:sz="6" w:space="0"/>
            </w:tcBorders>
            <w:vAlign w:val="center"/>
          </w:tcPr>
          <w:p>
            <w:pPr>
              <w:pStyle w:val="11"/>
            </w:pPr>
            <w:r>
              <w:t>330208天津美术学院</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项目名称</w:t>
            </w:r>
          </w:p>
        </w:tc>
        <w:tc>
          <w:tcPr>
            <w:tcW w:w="8589" w:type="dxa"/>
            <w:vAlign w:val="center"/>
          </w:tcPr>
          <w:p>
            <w:pPr>
              <w:pStyle w:val="12"/>
            </w:pPr>
            <w:r>
              <w:t>支持地方高校改革发展资金-2025年中央专款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568.70</w:t>
            </w:r>
          </w:p>
        </w:tc>
        <w:tc>
          <w:tcPr>
            <w:tcW w:w="1587" w:type="dxa"/>
            <w:vAlign w:val="center"/>
          </w:tcPr>
          <w:p>
            <w:pPr>
              <w:pStyle w:val="13"/>
            </w:pPr>
            <w:r>
              <w:t>其中：财政    资金</w:t>
            </w:r>
          </w:p>
        </w:tc>
        <w:tc>
          <w:tcPr>
            <w:tcW w:w="1843" w:type="dxa"/>
            <w:vAlign w:val="center"/>
          </w:tcPr>
          <w:p>
            <w:pPr>
              <w:pStyle w:val="12"/>
            </w:pPr>
            <w:r>
              <w:t>568.70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Merge w:val="continue"/>
          </w:tcPr>
          <w:p/>
        </w:tc>
        <w:tc>
          <w:tcPr>
            <w:tcW w:w="8589" w:type="dxa"/>
            <w:vAlign w:val="center"/>
          </w:tcPr>
          <w:p>
            <w:pPr>
              <w:pStyle w:val="12"/>
            </w:pPr>
            <w:r>
              <w:t>学校整体建设发展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wAfter w:w="7314" w:type="dxa"/>
          <w:trHeight w:val="369" w:hRule="atLeast"/>
          <w:jc w:val="center"/>
        </w:trPr>
        <w:tc>
          <w:tcPr>
            <w:tcW w:w="1276" w:type="dxa"/>
            <w:vAlign w:val="center"/>
          </w:tcPr>
          <w:p>
            <w:pPr>
              <w:pStyle w:val="13"/>
            </w:pPr>
            <w:r>
              <w:t>绩效目标</w:t>
            </w:r>
          </w:p>
        </w:tc>
        <w:tc>
          <w:tcPr>
            <w:tcW w:w="8589" w:type="dxa"/>
            <w:vAlign w:val="center"/>
          </w:tcPr>
          <w:p>
            <w:pPr>
              <w:pStyle w:val="12"/>
            </w:pPr>
            <w:r>
              <w:t>1.进一步完善实践教学体系，打造功能更加丰富、能够更好支撑实验实践教学的平台并通过加强实验、实训项目建设，强化实践教学；加大打造市级以上教学团队和名师的工作力度，推进专业教研室建设，充分发挥教学名师、团队传帮带作用，优化专业教师结构；积极推进教学质量与教学改革工程，加大教学改革立项建设力度，鼓励教师在教学改革和资源建设等方面形成集群合力；主办或承办专业领域内有影响的展览、论坛、研讨会等国际、国内学术活动，组织、参与等高水平专业展览及天津市级以上专业赛事，展示天津美术学院学科建设、专业建设成果，扩大学术影响力，增加我校的知名度，增强学科竞争力</w:t>
            </w:r>
          </w:p>
          <w:p>
            <w:pPr>
              <w:pStyle w:val="12"/>
            </w:pPr>
            <w:r>
              <w:t xml:space="preserve">2.以大美之艺绘传世之作，创造具有鲜明时代烙印的精品力作，提升天美在艺术创作研究领域的影响力。力争在国家级课题、高水平论文和专著的数量和质量上有新的突破。艺术创作再上新台阶，在国内外专业展示中取得更大的成绩。建立具有国际影响力的艺术展示平台。           </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天津市一流学科建设</w:t>
            </w:r>
          </w:p>
        </w:tc>
        <w:tc>
          <w:tcPr>
            <w:tcW w:w="3430" w:type="dxa"/>
            <w:vAlign w:val="center"/>
          </w:tcPr>
          <w:p>
            <w:pPr>
              <w:pStyle w:val="12"/>
            </w:pPr>
            <w:r>
              <w:t>反映市属高校一流学科建设情况</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新增或升级改造实验室数量</w:t>
            </w:r>
          </w:p>
        </w:tc>
        <w:tc>
          <w:tcPr>
            <w:tcW w:w="3430" w:type="dxa"/>
            <w:vAlign w:val="center"/>
          </w:tcPr>
          <w:p>
            <w:pPr>
              <w:pStyle w:val="12"/>
            </w:pPr>
            <w:r>
              <w:t>反映专项资金支持的实验室改造情况</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获得国家级科研项目情况</w:t>
            </w:r>
          </w:p>
        </w:tc>
        <w:tc>
          <w:tcPr>
            <w:tcW w:w="3430" w:type="dxa"/>
            <w:vAlign w:val="center"/>
          </w:tcPr>
          <w:p>
            <w:pPr>
              <w:pStyle w:val="12"/>
            </w:pPr>
            <w:r>
              <w:t>获得国家级科研项目情况</w:t>
            </w:r>
          </w:p>
        </w:tc>
        <w:tc>
          <w:tcPr>
            <w:tcW w:w="2551" w:type="dxa"/>
            <w:vAlign w:val="center"/>
          </w:tcPr>
          <w:p>
            <w:pPr>
              <w:pStyle w:val="12"/>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获得省部级科研项目情况</w:t>
            </w:r>
          </w:p>
        </w:tc>
        <w:tc>
          <w:tcPr>
            <w:tcW w:w="3430" w:type="dxa"/>
            <w:vAlign w:val="center"/>
          </w:tcPr>
          <w:p>
            <w:pPr>
              <w:pStyle w:val="12"/>
            </w:pPr>
            <w:r>
              <w:t>获得省部级科研项目情况</w:t>
            </w:r>
          </w:p>
        </w:tc>
        <w:tc>
          <w:tcPr>
            <w:tcW w:w="2551" w:type="dxa"/>
            <w:vAlign w:val="center"/>
          </w:tcPr>
          <w:p>
            <w:pPr>
              <w:pStyle w:val="12"/>
            </w:pPr>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科研项目预算完成时间</w:t>
            </w:r>
          </w:p>
        </w:tc>
        <w:tc>
          <w:tcPr>
            <w:tcW w:w="3430" w:type="dxa"/>
            <w:vAlign w:val="center"/>
          </w:tcPr>
          <w:p>
            <w:pPr>
              <w:pStyle w:val="12"/>
            </w:pPr>
            <w:r>
              <w:t>科研项目预算完成时间</w:t>
            </w:r>
          </w:p>
        </w:tc>
        <w:tc>
          <w:tcPr>
            <w:tcW w:w="2551" w:type="dxa"/>
            <w:vAlign w:val="center"/>
          </w:tcPr>
          <w:p>
            <w:pPr>
              <w:pStyle w:val="12"/>
            </w:pPr>
            <w:r>
              <w:t>2025年12月20日前完成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学科建设科研发展项目成本</w:t>
            </w:r>
          </w:p>
        </w:tc>
        <w:tc>
          <w:tcPr>
            <w:tcW w:w="3430" w:type="dxa"/>
            <w:vAlign w:val="center"/>
          </w:tcPr>
          <w:p>
            <w:pPr>
              <w:pStyle w:val="12"/>
            </w:pPr>
            <w:r>
              <w:t>项目建设成本</w:t>
            </w:r>
          </w:p>
        </w:tc>
        <w:tc>
          <w:tcPr>
            <w:tcW w:w="2551" w:type="dxa"/>
            <w:vAlign w:val="center"/>
          </w:tcPr>
          <w:p>
            <w:pPr>
              <w:pStyle w:val="12"/>
            </w:pPr>
            <w:r>
              <w:t>50万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专业建设发展项目成本</w:t>
            </w:r>
          </w:p>
        </w:tc>
        <w:tc>
          <w:tcPr>
            <w:tcW w:w="3430" w:type="dxa"/>
            <w:vAlign w:val="center"/>
          </w:tcPr>
          <w:p>
            <w:pPr>
              <w:pStyle w:val="12"/>
            </w:pPr>
            <w:r>
              <w:t>项目建设成本</w:t>
            </w:r>
          </w:p>
        </w:tc>
        <w:tc>
          <w:tcPr>
            <w:tcW w:w="2551" w:type="dxa"/>
            <w:vAlign w:val="center"/>
          </w:tcPr>
          <w:p>
            <w:pPr>
              <w:pStyle w:val="12"/>
            </w:pPr>
            <w:r>
              <w:t>518.7万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设备购置类项目持续发挥作用期限</w:t>
            </w:r>
          </w:p>
        </w:tc>
        <w:tc>
          <w:tcPr>
            <w:tcW w:w="3430" w:type="dxa"/>
            <w:vAlign w:val="center"/>
          </w:tcPr>
          <w:p>
            <w:pPr>
              <w:pStyle w:val="12"/>
            </w:pPr>
            <w:r>
              <w:t>反映项目实施后各类设备可持续正常使用时间</w:t>
            </w:r>
          </w:p>
        </w:tc>
        <w:tc>
          <w:tcPr>
            <w:tcW w:w="2551" w:type="dxa"/>
            <w:vAlign w:val="center"/>
          </w:tcPr>
          <w:p>
            <w:pPr>
              <w:pStyle w:val="12"/>
            </w:pPr>
            <w:r>
              <w:t>≥10年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外观设计专利</w:t>
            </w:r>
          </w:p>
        </w:tc>
        <w:tc>
          <w:tcPr>
            <w:tcW w:w="3430" w:type="dxa"/>
            <w:vAlign w:val="center"/>
          </w:tcPr>
          <w:p>
            <w:pPr>
              <w:pStyle w:val="12"/>
            </w:pPr>
            <w:r>
              <w:t>反映学校科研水平</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师生对学校满意度</w:t>
            </w:r>
          </w:p>
        </w:tc>
        <w:tc>
          <w:tcPr>
            <w:tcW w:w="3430" w:type="dxa"/>
            <w:vAlign w:val="center"/>
          </w:tcPr>
          <w:p>
            <w:pPr>
              <w:pStyle w:val="12"/>
            </w:pPr>
            <w:r>
              <w:t>反映师生对学校的满意度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jc w:val="center"/>
      </w:pPr>
      <w:bookmarkStart w:id="10" w:name="_GoBack"/>
      <w:bookmarkEnd w:id="10"/>
    </w:p>
    <w:p/>
    <w:sectPr>
      <w:pgSz w:w="16840" w:h="11900" w:orient="landscape"/>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196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503F7"/>
    <w:rsid w:val="0003708B"/>
    <w:rsid w:val="0018675B"/>
    <w:rsid w:val="001A4362"/>
    <w:rsid w:val="001B6198"/>
    <w:rsid w:val="002503F7"/>
    <w:rsid w:val="006807BC"/>
    <w:rsid w:val="007A11F0"/>
    <w:rsid w:val="8EF59DCE"/>
    <w:rsid w:val="92DDC856"/>
    <w:rsid w:val="DDBD4EE9"/>
    <w:rsid w:val="EB3A2746"/>
    <w:rsid w:val="F96F266D"/>
    <w:rsid w:val="FBCF35C0"/>
    <w:rsid w:val="FF5FC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Pages>
  <Words>120576</Words>
  <Characters>687288</Characters>
  <Lines>5727</Lines>
  <Paragraphs>1612</Paragraphs>
  <TotalTime>33</TotalTime>
  <ScaleCrop>false</ScaleCrop>
  <LinksUpToDate>false</LinksUpToDate>
  <CharactersWithSpaces>806252</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2025-01-17T15:06:00Z</dcterms:created>
  <dc:creator>greatwall-06</dc:creator>
  <cp:lastModifiedBy>财务处</cp:lastModifiedBy>
  <dcterms:modified xsi:type="dcterms:W3CDTF">2025-02-07T17:33:11Z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915BF253506F8E96A8CDA567E7D07276</vt:lpwstr>
  </property>
</Properties>
</file>