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20"/>
        </w:tabs>
        <w:adjustRightInd w:val="0"/>
        <w:snapToGrid w:val="0"/>
        <w:spacing w:line="560" w:lineRule="exact"/>
        <w:jc w:val="center"/>
        <w:textAlignment w:val="baseline"/>
        <w:rPr>
          <w:rFonts w:ascii="方正小标宋简体" w:hAnsi="方正小标宋简体" w:eastAsia="方正小标宋简体" w:cs="方正小标宋简体"/>
          <w:bCs/>
          <w:sz w:val="44"/>
          <w:szCs w:val="20"/>
        </w:rPr>
      </w:pPr>
      <w:r>
        <w:rPr>
          <w:rFonts w:hint="eastAsia" w:eastAsia="方正小标宋简体" w:cs="方正小标宋简体"/>
          <w:bCs/>
          <w:sz w:val="44"/>
          <w:szCs w:val="20"/>
        </w:rPr>
        <w:t>市教委所属高校及直属事业单位</w:t>
      </w:r>
      <w:r>
        <w:rPr>
          <w:rFonts w:eastAsia="方正小标宋简体" w:cs="方正小标宋简体"/>
          <w:bCs/>
          <w:sz w:val="44"/>
          <w:szCs w:val="20"/>
        </w:rPr>
        <w:t>企业</w:t>
      </w:r>
      <w:r>
        <w:rPr>
          <w:rFonts w:hint="eastAsia" w:eastAsia="方正小标宋简体" w:cs="方正小标宋简体"/>
          <w:bCs/>
          <w:sz w:val="44"/>
          <w:szCs w:val="20"/>
        </w:rPr>
        <w:t>国有资本经营预算和</w:t>
      </w:r>
      <w:r>
        <w:rPr>
          <w:rFonts w:ascii="方正小标宋简体" w:hAnsi="方正小标宋简体" w:eastAsia="方正小标宋简体" w:cs="方正小标宋简体"/>
          <w:bCs/>
          <w:sz w:val="44"/>
          <w:szCs w:val="20"/>
        </w:rPr>
        <w:t>财务决算</w:t>
      </w:r>
      <w:r>
        <w:rPr>
          <w:rFonts w:hint="eastAsia" w:ascii="方正小标宋简体" w:hAnsi="方正小标宋简体" w:eastAsia="方正小标宋简体" w:cs="方正小标宋简体"/>
          <w:bCs/>
          <w:sz w:val="44"/>
          <w:szCs w:val="20"/>
        </w:rPr>
        <w:t>管理暂行办法</w:t>
      </w:r>
    </w:p>
    <w:p>
      <w:pPr>
        <w:tabs>
          <w:tab w:val="left" w:pos="4320"/>
        </w:tabs>
        <w:adjustRightInd w:val="0"/>
        <w:snapToGrid w:val="0"/>
        <w:spacing w:line="560" w:lineRule="exact"/>
        <w:jc w:val="center"/>
        <w:textAlignment w:val="baseline"/>
        <w:rPr>
          <w:rFonts w:ascii="方正小标宋简体" w:hAnsi="方正小标宋简体" w:eastAsia="方正小标宋简体" w:cs="方正小标宋简体"/>
          <w:bCs/>
          <w:sz w:val="44"/>
          <w:szCs w:val="20"/>
        </w:rPr>
      </w:pPr>
    </w:p>
    <w:p>
      <w:pPr>
        <w:adjustRightInd w:val="0"/>
        <w:snapToGrid w:val="0"/>
        <w:spacing w:line="560" w:lineRule="exact"/>
        <w:jc w:val="center"/>
        <w:rPr>
          <w:rFonts w:ascii="黑体" w:hAnsi="黑体" w:eastAsia="黑体" w:cs="Arial"/>
          <w:sz w:val="32"/>
          <w:szCs w:val="32"/>
        </w:rPr>
      </w:pPr>
      <w:r>
        <w:rPr>
          <w:rFonts w:hint="eastAsia" w:ascii="黑体" w:hAnsi="黑体" w:eastAsia="黑体" w:cs="Arial"/>
          <w:sz w:val="32"/>
          <w:szCs w:val="32"/>
        </w:rPr>
        <w:t>第一章</w:t>
      </w:r>
      <w:r>
        <w:rPr>
          <w:rFonts w:ascii="黑体" w:hAnsi="黑体" w:eastAsia="黑体" w:cs="Arial"/>
          <w:sz w:val="32"/>
          <w:szCs w:val="32"/>
        </w:rPr>
        <w:t xml:space="preserve">  </w:t>
      </w:r>
      <w:r>
        <w:rPr>
          <w:rFonts w:hint="eastAsia" w:ascii="黑体" w:hAnsi="黑体" w:eastAsia="黑体" w:cs="Arial"/>
          <w:sz w:val="32"/>
          <w:szCs w:val="32"/>
        </w:rPr>
        <w:t>总则</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第一条  为规范市教委所属各高校及直属事业单位所属国有企</w:t>
      </w:r>
      <w:r>
        <w:rPr>
          <w:rFonts w:ascii="Times New Roman" w:hAnsi="Times New Roman" w:eastAsia="仿宋_GB2312" w:cs="Arial"/>
          <w:sz w:val="32"/>
          <w:szCs w:val="32"/>
        </w:rPr>
        <w:t>业</w:t>
      </w:r>
      <w:r>
        <w:rPr>
          <w:rFonts w:hint="eastAsia" w:ascii="Times New Roman" w:hAnsi="Times New Roman" w:eastAsia="仿宋_GB2312" w:cs="Arial"/>
          <w:sz w:val="32"/>
          <w:szCs w:val="32"/>
        </w:rPr>
        <w:t>国有资本经营预算和财务决算管理，完善国有企业收入分配制度，健全国有资本经营预算制度体系，促进国有资本的合理配置，增强市教委宏观调控能力，根据</w:t>
      </w:r>
      <w:r>
        <w:rPr>
          <w:rFonts w:hint="eastAsia" w:ascii="Times New Roman" w:hAnsi="Times New Roman" w:eastAsia="仿宋_GB2312" w:cs="Calibri"/>
          <w:sz w:val="32"/>
          <w:szCs w:val="32"/>
        </w:rPr>
        <w:t>《</w:t>
      </w:r>
      <w:r>
        <w:rPr>
          <w:rFonts w:hint="eastAsia" w:ascii="Times New Roman" w:hAnsi="Times New Roman" w:eastAsia="仿宋_GB2312" w:cs="Arial"/>
          <w:sz w:val="32"/>
          <w:szCs w:val="32"/>
        </w:rPr>
        <w:t>中华人民共和国预算法</w:t>
      </w:r>
      <w:r>
        <w:rPr>
          <w:rFonts w:hint="eastAsia" w:ascii="Times New Roman" w:hAnsi="Times New Roman" w:eastAsia="仿宋_GB2312" w:cs="Calibri"/>
          <w:sz w:val="32"/>
          <w:szCs w:val="32"/>
        </w:rPr>
        <w:t>》《</w:t>
      </w:r>
      <w:r>
        <w:rPr>
          <w:rFonts w:hint="eastAsia" w:ascii="Times New Roman" w:hAnsi="Times New Roman" w:eastAsia="仿宋_GB2312" w:cs="Arial"/>
          <w:sz w:val="32"/>
          <w:szCs w:val="32"/>
        </w:rPr>
        <w:t>中华人民共和国企业国有资产法</w:t>
      </w:r>
      <w:r>
        <w:rPr>
          <w:rFonts w:hint="eastAsia" w:ascii="Times New Roman" w:hAnsi="Times New Roman" w:eastAsia="仿宋_GB2312" w:cs="Calibri"/>
          <w:sz w:val="32"/>
          <w:szCs w:val="32"/>
        </w:rPr>
        <w:t>》、《</w:t>
      </w:r>
      <w:r>
        <w:rPr>
          <w:rFonts w:hint="eastAsia" w:ascii="Times New Roman" w:hAnsi="Times New Roman" w:eastAsia="仿宋_GB2312" w:cs="Arial"/>
          <w:sz w:val="32"/>
          <w:szCs w:val="32"/>
        </w:rPr>
        <w:t>中华人民共和国会计法</w:t>
      </w:r>
      <w:r>
        <w:rPr>
          <w:rFonts w:hint="eastAsia" w:ascii="Times New Roman" w:hAnsi="Times New Roman" w:eastAsia="仿宋_GB2312" w:cs="Calibri"/>
          <w:sz w:val="32"/>
          <w:szCs w:val="32"/>
        </w:rPr>
        <w:t>》《企业财务会计报告条例》（国务院令第</w:t>
      </w:r>
      <w:r>
        <w:rPr>
          <w:rFonts w:ascii="Times New Roman" w:hAnsi="Times New Roman" w:eastAsia="仿宋_GB2312" w:cs="Calibri"/>
          <w:sz w:val="32"/>
          <w:szCs w:val="32"/>
        </w:rPr>
        <w:t>287号</w:t>
      </w:r>
      <w:r>
        <w:rPr>
          <w:rFonts w:hint="eastAsia" w:ascii="Times New Roman" w:hAnsi="Times New Roman" w:eastAsia="仿宋_GB2312" w:cs="Calibri"/>
          <w:sz w:val="32"/>
          <w:szCs w:val="32"/>
        </w:rPr>
        <w:t>）、《中央企业财务决算报告管理办法》（国务院国有资产监督管理委员会令第</w:t>
      </w:r>
      <w:r>
        <w:rPr>
          <w:rFonts w:ascii="Times New Roman" w:hAnsi="Times New Roman" w:eastAsia="仿宋_GB2312" w:cs="Calibri"/>
          <w:sz w:val="32"/>
          <w:szCs w:val="32"/>
        </w:rPr>
        <w:t>5号</w:t>
      </w:r>
      <w:r>
        <w:rPr>
          <w:rFonts w:hint="eastAsia" w:ascii="Times New Roman" w:hAnsi="Times New Roman" w:eastAsia="仿宋_GB2312" w:cs="Calibri"/>
          <w:sz w:val="32"/>
          <w:szCs w:val="32"/>
        </w:rPr>
        <w:t>）、</w:t>
      </w:r>
      <w:r>
        <w:rPr>
          <w:rFonts w:ascii="Times New Roman" w:hAnsi="Times New Roman" w:eastAsia="仿宋_GB2312" w:cs="Calibri"/>
          <w:sz w:val="32"/>
          <w:szCs w:val="32"/>
        </w:rPr>
        <w:t>《</w:t>
      </w:r>
      <w:r>
        <w:rPr>
          <w:rFonts w:hint="eastAsia" w:ascii="Times New Roman" w:hAnsi="Times New Roman" w:eastAsia="仿宋_GB2312" w:cs="Calibri"/>
          <w:sz w:val="32"/>
          <w:szCs w:val="32"/>
        </w:rPr>
        <w:t>天津市市级国有资本经营预算编报试行办法</w:t>
      </w:r>
      <w:r>
        <w:rPr>
          <w:rFonts w:ascii="Times New Roman" w:hAnsi="Times New Roman" w:eastAsia="仿宋_GB2312" w:cs="Calibri"/>
          <w:sz w:val="32"/>
          <w:szCs w:val="32"/>
        </w:rPr>
        <w:t>》</w:t>
      </w:r>
      <w:r>
        <w:rPr>
          <w:rFonts w:hint="eastAsia" w:ascii="Times New Roman" w:hAnsi="Times New Roman" w:eastAsia="仿宋_GB2312" w:cs="Calibri"/>
          <w:sz w:val="32"/>
          <w:szCs w:val="32"/>
        </w:rPr>
        <w:t>（津财资〔</w:t>
      </w:r>
      <w:r>
        <w:rPr>
          <w:rFonts w:ascii="Times New Roman" w:hAnsi="Times New Roman" w:eastAsia="仿宋_GB2312"/>
          <w:sz w:val="32"/>
          <w:szCs w:val="32"/>
        </w:rPr>
        <w:t>2020</w:t>
      </w:r>
      <w:r>
        <w:rPr>
          <w:rFonts w:hint="eastAsia" w:ascii="Times New Roman" w:hAnsi="Times New Roman" w:eastAsia="仿宋_GB2312" w:cs="Calibri"/>
          <w:sz w:val="32"/>
          <w:szCs w:val="32"/>
        </w:rPr>
        <w:t>〕</w:t>
      </w:r>
      <w:r>
        <w:rPr>
          <w:rFonts w:ascii="Times New Roman" w:hAnsi="Times New Roman" w:eastAsia="仿宋_GB2312"/>
          <w:sz w:val="32"/>
          <w:szCs w:val="32"/>
        </w:rPr>
        <w:t>41</w:t>
      </w:r>
      <w:r>
        <w:rPr>
          <w:rFonts w:hint="eastAsia" w:ascii="Times New Roman" w:hAnsi="Times New Roman" w:eastAsia="仿宋_GB2312" w:cs="Calibri"/>
          <w:sz w:val="32"/>
          <w:szCs w:val="32"/>
        </w:rPr>
        <w:t>号</w:t>
      </w:r>
      <w:r>
        <w:rPr>
          <w:rFonts w:ascii="Times New Roman" w:hAnsi="Times New Roman" w:eastAsia="仿宋_GB2312" w:cs="Calibri"/>
          <w:sz w:val="32"/>
          <w:szCs w:val="32"/>
        </w:rPr>
        <w:t>）</w:t>
      </w:r>
      <w:r>
        <w:rPr>
          <w:rFonts w:hint="eastAsia" w:ascii="Times New Roman" w:hAnsi="Times New Roman" w:eastAsia="仿宋_GB2312" w:cs="Arial"/>
          <w:sz w:val="32"/>
          <w:szCs w:val="32"/>
        </w:rPr>
        <w:t>等文件的有关规定，制定本办法。</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第二条  企</w:t>
      </w:r>
      <w:r>
        <w:rPr>
          <w:rFonts w:ascii="仿宋_GB2312" w:hAnsi="仿宋" w:eastAsia="仿宋_GB2312" w:cs="Arial"/>
          <w:sz w:val="32"/>
          <w:szCs w:val="32"/>
        </w:rPr>
        <w:t>业</w:t>
      </w:r>
      <w:r>
        <w:rPr>
          <w:rFonts w:hint="eastAsia" w:ascii="仿宋_GB2312" w:hAnsi="仿宋" w:eastAsia="仿宋_GB2312" w:cs="Arial"/>
          <w:sz w:val="32"/>
          <w:szCs w:val="32"/>
        </w:rPr>
        <w:t>国有资本经营预算的编报范围是市教委所属各高校、直属事业单位直接出资成立的企业（以下称“一级企业”）。财务决算的编报范围是产权关系直接或间接隶属于市教委所属各高校、直属事业单位的各级独资、控股、实际控制企业。</w:t>
      </w:r>
    </w:p>
    <w:p>
      <w:pPr>
        <w:adjustRightInd w:val="0"/>
        <w:snapToGrid w:val="0"/>
        <w:spacing w:line="560" w:lineRule="exact"/>
        <w:jc w:val="center"/>
        <w:rPr>
          <w:rFonts w:ascii="黑体" w:hAnsi="黑体" w:eastAsia="黑体" w:cs="Arial"/>
          <w:sz w:val="32"/>
          <w:szCs w:val="32"/>
        </w:rPr>
      </w:pPr>
      <w:r>
        <w:rPr>
          <w:rFonts w:hint="eastAsia" w:ascii="黑体" w:hAnsi="黑体" w:eastAsia="黑体" w:cs="Arial"/>
          <w:sz w:val="32"/>
          <w:szCs w:val="32"/>
        </w:rPr>
        <w:t>第二章  管理职责</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第三条  市教委作为市级预算单位，履行以下职责：</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（一）负责制定企业国有资本经营预算和财务决算管理制度；</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（二）负责审核企业国有资本经营预算收支计划，汇总编制市教委国有资本经营预算建议草案，并报市财政局审核；</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（三）负责审核、汇总企业财务决算报表，并报上级主管单位；</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（四）对所属各高校、直属事业单位及各级企业进行监督。</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第四条  市教委所属各高校、直属事业单位作为一级企业出资人，履行以下职责：</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（一）负责监管本单位一级企业测算和申报国有资本经营预算收支计划，并报市教委审核；</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（二）负责审核本单位所属企业财务决算报表；</w:t>
      </w:r>
    </w:p>
    <w:p>
      <w:pPr>
        <w:pStyle w:val="4"/>
        <w:adjustRightInd w:val="0"/>
        <w:snapToGrid w:val="0"/>
        <w:spacing w:line="560" w:lineRule="exact"/>
        <w:ind w:firstLine="640"/>
        <w:rPr>
          <w:rFonts w:ascii="仿宋_GB2312" w:hAnsi="仿宋" w:eastAsia="仿宋_GB2312" w:cs="Arial"/>
          <w:sz w:val="32"/>
          <w:szCs w:val="32"/>
        </w:rPr>
      </w:pPr>
      <w:r>
        <w:rPr>
          <w:rFonts w:hint="eastAsia" w:ascii="仿宋_GB2312" w:hAnsi="仿宋" w:eastAsia="仿宋_GB2312" w:cs="Arial"/>
          <w:sz w:val="32"/>
          <w:szCs w:val="32"/>
        </w:rPr>
        <w:t>（三）对本单位所属各级企业进行监督。</w:t>
      </w:r>
    </w:p>
    <w:p>
      <w:pPr>
        <w:adjustRightInd w:val="0"/>
        <w:snapToGrid w:val="0"/>
        <w:spacing w:line="560" w:lineRule="exact"/>
        <w:jc w:val="center"/>
        <w:rPr>
          <w:rFonts w:ascii="黑体" w:hAnsi="黑体" w:eastAsia="黑体" w:cs="Arial"/>
          <w:sz w:val="32"/>
          <w:szCs w:val="32"/>
        </w:rPr>
      </w:pPr>
      <w:r>
        <w:rPr>
          <w:rFonts w:hint="eastAsia" w:ascii="黑体" w:hAnsi="黑体" w:eastAsia="黑体" w:cs="Arial"/>
          <w:sz w:val="32"/>
          <w:szCs w:val="32"/>
        </w:rPr>
        <w:t>第三章  国有资本经营预算</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第五条  市级国有资本经营预算由预算收入和预算支出组成，以收定支，不列赤字。</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第六条  预算收入是指各一级企业上交、纳入市级国有资本经营预算管理的国有资本收益，主要包括：</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（一）利润收入，各一级企业按照市财政局的规定应当上交的税后利润；</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（二）产权转让收入，市教委所属各高校、直属事业单位转让本单位一级企业产权（含国有股份）取得的收入；</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（三）企业清算收入，市教委所属各高校、直属事业单位的一级企业清算后取得的清算收入（扣除清算费用）；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（四）其他国有资本经营收入。</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第七条  各一级企业通过科技成果转化取得的收入，不纳入国有资本经营预算收入。</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第八条  预算支出由市财政局根据预算收入测算情况及上年结转收入情况确定。市教委组织细化编制。</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第九条  预算支出主要包括以下方面：</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（一）解决国有企业历史遗留问题及相关改革成本支出；</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（二）国有企业资本金注入；</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（三）其他支出。</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具体支出科目按照财政部当年的《政府收支分类科目》执行。</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第十条  市教委每年组织开展国有资本经营预算的编报工作，各单位按照以下程序执行：</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（一）各一级企业编制企业国有资本经营预算收支计划建议，履行企业决策程序后报各高校、直属事业单位审核；</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（二）各高校、直属事业单位按照本单位决策程序审核企业国有资本经营预算收支计划建议，报市教委审核汇总；</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（三）市教委编制本单位国有资本经营预算建议草案报市财政局；</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（四）市财政局根据市教委报送的预算建议草案进行审核，结合绩效目标审核意见和以前年度绩效评价结果，将预算控制数下达市教委；</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（五）市教委根据市财政局下达的预算控制数，对预算建议草案调整后再次报送市财政局；</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（六）市财政局履行程序，经市人民代表大会审议批准后，向市教委作出批复；</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（七）市教委履行决策程序后向各高校、直属事业单位批复预算；</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（八）各高校、直属事业单位按照市教委批复监督各一级企业执行。</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第十一条  各企业编制企业国有资本经营预算收入计划建议包括以下内容：</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（一）收支计划文本</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1.企业基本情况；</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2.收入计划概述，包括年度预算收入预计情况及增减原因分析；</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3.支出计划概述，包括政策依据、支出规模、资金筹集方案、承担主体、实施方案和要实现的政策目标等；</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4.支出绩效目标，包括实施期（年度）绩效目标及指标设置情况等（如无支出计划，该项不写）；</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5.企业认为需要说明的其他内容。</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（二）市属企业国有资本经营预算表（附件1）</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1.市属企业国有资本收益预测表；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2.市属企业国有资本经营预算支出表；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3.市属企业国有资本经营预算支出明细表；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4.市属企业国有资本经营预算支出计划绩效目标表（如无支出计划，该表不填写）。</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第十二条  各高校、直属事业单位将企业国有资本经营预算收支计划建议报市教委审核时，须提交以下材料：</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（一）企业国有资本经营预算收入计划建议；</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（二）高校、直属事业单位决策材料。</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第十三条  市教委编制本单位国有资本经营预算建议草案包括以下内容：</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（一）编制报告</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1.所属企业整体情况简介（包括企业户数、经营状况、行业分布和企业国有资本经营状况等）；</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2.预算编制的组织及企业编报情况；</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3.预算编制的说明及依据，对企业收支计划和支出绩效目标的审核、调整情况，以及据此形成的国有资本经营预算支出绩效目标设置情况；</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4.年度预算收支规模，以及功能分类、经济分类情况。</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（二）市级预算单位国有资本经营预算表（附件2）</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1.市级预算单位国有资本经营预算收入表；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2.市级预算单位国有资本经营预算收入明细表；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3.市级预算单位国有资本经营预算支出表；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4.市级预算单位国有资本经营预算支出明细表；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5.市级预算单位国有资本经营预算支出绩效目标表。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第十四条  各企业的国有资本经营预算支出应当按照批复的预算支出科目、项目和数额执行，原则上支出金额不得超过批复的数额。</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第十五条  在预算执行中，因收入变化等原因导致预算支出金额减少的，由各高校、直属事业单位决策后经市教委报市财政局进行调整；根据企业实际情况确需调整支出科目、项目的，由各高校、直属事业单位决策后经市教委报市财政局审核，经市财政局批准后进行调整。</w:t>
      </w:r>
    </w:p>
    <w:p>
      <w:pPr>
        <w:adjustRightInd w:val="0"/>
        <w:snapToGrid w:val="0"/>
        <w:spacing w:line="560" w:lineRule="exact"/>
        <w:jc w:val="center"/>
        <w:rPr>
          <w:rFonts w:ascii="黑体" w:hAnsi="黑体" w:eastAsia="黑体" w:cs="Arial"/>
          <w:sz w:val="32"/>
          <w:szCs w:val="32"/>
        </w:rPr>
      </w:pPr>
      <w:r>
        <w:rPr>
          <w:rFonts w:hint="eastAsia" w:ascii="黑体" w:hAnsi="黑体" w:eastAsia="黑体" w:cs="Arial"/>
          <w:sz w:val="32"/>
          <w:szCs w:val="32"/>
        </w:rPr>
        <w:t>第四章  企业财务决算</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第十六条  企业应当在每个会计年度（公历1月1日至12月31日）结束后，编制企业财务决算报告。</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第十七条  各企业要按照国家统一的会计制度、相关会计准则规定和财务管理等法律法规，在全面财产清查、债权债务确认、资产质量核实的基础上，认真组织编制年度财务决算报告，以全面、完整、真实、准确反映企业年度财务状况和经营成果。</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第十八条  市教委按照教育部及我市相关部门要求开展企业决算的统计、汇总、报送工作。</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第十九条  企业财务决算报告工作需报送以下材料：</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（一）企业年度合并决算报表（决算系统内打印）及相关会计附注；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（二）财务情况说明书；</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（三）第三方出具标准无保留意见的审计报告。</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其中，财务情况说明书应包括以下内容：</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（一）企业资产负债情况；</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（二）企业生产经营情况；</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（三）企业经济效益情况；</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（四）国有资本及所有者权益变动情况；</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（五）企业经营管理及财务管理存在的问题及整改情况；</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（六）企业经营面临的困难及提高市场竞争力措施。</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第二十条  各高校、直属事业单位按照教育部要求完成教育部校办企业统计工作。</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第二十一条　企业财务决算报告应当加盖企业公章，并由企业的法定代表人、总会计师或主管会计工作的负责人、会计机构负责人签名并盖章。</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第二十二条　企业年度决算合并报表范围包括：</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w:t>
      </w:r>
      <w:r>
        <w:rPr>
          <w:rFonts w:ascii="Times New Roman" w:hAnsi="Times New Roman" w:eastAsia="仿宋_GB2312" w:cs="Arial"/>
          <w:sz w:val="32"/>
          <w:szCs w:val="32"/>
        </w:rPr>
        <w:t>执行企业会计制度的境内全部子企业；</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w:t>
      </w:r>
      <w:r>
        <w:rPr>
          <w:rFonts w:ascii="Times New Roman" w:hAnsi="Times New Roman" w:eastAsia="仿宋_GB2312" w:cs="Arial"/>
          <w:sz w:val="32"/>
          <w:szCs w:val="32"/>
        </w:rPr>
        <w:t>境外</w:t>
      </w:r>
      <w:r>
        <w:rPr>
          <w:rFonts w:hint="eastAsia" w:ascii="Times New Roman" w:hAnsi="Times New Roman" w:eastAsia="仿宋_GB2312" w:cs="Arial"/>
          <w:sz w:val="32"/>
          <w:szCs w:val="32"/>
        </w:rPr>
        <w:t>（</w:t>
      </w:r>
      <w:r>
        <w:rPr>
          <w:rFonts w:ascii="Times New Roman" w:hAnsi="Times New Roman" w:eastAsia="仿宋_GB2312" w:cs="Arial"/>
          <w:sz w:val="32"/>
          <w:szCs w:val="32"/>
        </w:rPr>
        <w:t>含香港、澳门、台湾地区</w:t>
      </w:r>
      <w:r>
        <w:rPr>
          <w:rFonts w:hint="eastAsia" w:ascii="Times New Roman" w:hAnsi="Times New Roman" w:eastAsia="仿宋_GB2312" w:cs="Arial"/>
          <w:sz w:val="32"/>
          <w:szCs w:val="32"/>
        </w:rPr>
        <w:t>）</w:t>
      </w:r>
      <w:r>
        <w:rPr>
          <w:rFonts w:ascii="Times New Roman" w:hAnsi="Times New Roman" w:eastAsia="仿宋_GB2312" w:cs="Arial"/>
          <w:sz w:val="32"/>
          <w:szCs w:val="32"/>
        </w:rPr>
        <w:t>子企业；</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（三）</w:t>
      </w:r>
      <w:r>
        <w:rPr>
          <w:rFonts w:ascii="Times New Roman" w:hAnsi="Times New Roman" w:eastAsia="仿宋_GB2312" w:cs="Arial"/>
          <w:sz w:val="32"/>
          <w:szCs w:val="32"/>
        </w:rPr>
        <w:t>各类基建项目或者基建财务</w:t>
      </w:r>
      <w:r>
        <w:rPr>
          <w:rFonts w:hint="eastAsia" w:ascii="Times New Roman" w:hAnsi="Times New Roman" w:eastAsia="仿宋_GB2312" w:cs="Arial"/>
          <w:sz w:val="32"/>
          <w:szCs w:val="32"/>
        </w:rPr>
        <w:t>（</w:t>
      </w:r>
      <w:r>
        <w:rPr>
          <w:rFonts w:ascii="Times New Roman" w:hAnsi="Times New Roman" w:eastAsia="仿宋_GB2312" w:cs="Arial"/>
          <w:sz w:val="32"/>
          <w:szCs w:val="32"/>
        </w:rPr>
        <w:t>含技改</w:t>
      </w:r>
      <w:r>
        <w:rPr>
          <w:rFonts w:hint="eastAsia" w:ascii="Times New Roman" w:hAnsi="Times New Roman" w:eastAsia="仿宋_GB2312" w:cs="Arial"/>
          <w:sz w:val="32"/>
          <w:szCs w:val="32"/>
        </w:rPr>
        <w:t>）</w:t>
      </w:r>
      <w:r>
        <w:rPr>
          <w:rFonts w:ascii="Times New Roman" w:hAnsi="Times New Roman" w:eastAsia="仿宋_GB2312" w:cs="Arial"/>
          <w:sz w:val="32"/>
          <w:szCs w:val="32"/>
        </w:rPr>
        <w:t>；</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（四）</w:t>
      </w:r>
      <w:r>
        <w:rPr>
          <w:rFonts w:ascii="Times New Roman" w:hAnsi="Times New Roman" w:eastAsia="仿宋_GB2312" w:cs="Arial"/>
          <w:sz w:val="32"/>
          <w:szCs w:val="32"/>
        </w:rPr>
        <w:t>按照规定执行金融会计制度的子企业；</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（五）</w:t>
      </w:r>
      <w:r>
        <w:rPr>
          <w:rFonts w:ascii="Times New Roman" w:hAnsi="Times New Roman" w:eastAsia="仿宋_GB2312" w:cs="Arial"/>
          <w:sz w:val="32"/>
          <w:szCs w:val="32"/>
        </w:rPr>
        <w:t>所属独立核算的其他经济组织。</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第二十三条　按照国家财务会计有关规定，符合下列情形之一的，各级子企业可以不纳入年度财务决算合并报表范围，但企业应当提供具有法律效力的文件或者经济鉴证证明：</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（一）</w:t>
      </w:r>
      <w:r>
        <w:rPr>
          <w:rFonts w:ascii="Times New Roman" w:hAnsi="Times New Roman" w:eastAsia="仿宋_GB2312" w:cs="Arial"/>
          <w:sz w:val="32"/>
          <w:szCs w:val="32"/>
        </w:rPr>
        <w:t>已宣告破产的子企业；</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（二）</w:t>
      </w:r>
      <w:r>
        <w:rPr>
          <w:rFonts w:ascii="Times New Roman" w:hAnsi="Times New Roman" w:eastAsia="仿宋_GB2312" w:cs="Arial"/>
          <w:sz w:val="32"/>
          <w:szCs w:val="32"/>
        </w:rPr>
        <w:t>按照破产程序，已宣告被清理整顿的子企业；</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（三）</w:t>
      </w:r>
      <w:r>
        <w:rPr>
          <w:rFonts w:ascii="Times New Roman" w:hAnsi="Times New Roman" w:eastAsia="仿宋_GB2312" w:cs="Arial"/>
          <w:sz w:val="32"/>
          <w:szCs w:val="32"/>
        </w:rPr>
        <w:t>已实际关停并转的子企业；</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（四）</w:t>
      </w:r>
      <w:r>
        <w:rPr>
          <w:rFonts w:ascii="Times New Roman" w:hAnsi="Times New Roman" w:eastAsia="仿宋_GB2312" w:cs="Arial"/>
          <w:sz w:val="32"/>
          <w:szCs w:val="32"/>
        </w:rPr>
        <w:t>近期准备售出而短期持有其半数以上权益性资本的子企业；</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（五）</w:t>
      </w:r>
      <w:r>
        <w:rPr>
          <w:rFonts w:ascii="Times New Roman" w:hAnsi="Times New Roman" w:eastAsia="仿宋_GB2312" w:cs="Arial"/>
          <w:sz w:val="32"/>
          <w:szCs w:val="32"/>
        </w:rPr>
        <w:t>非持续经营的、所有者权益为负数的子企业；</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（六）</w:t>
      </w:r>
      <w:r>
        <w:rPr>
          <w:rFonts w:ascii="Times New Roman" w:hAnsi="Times New Roman" w:eastAsia="仿宋_GB2312" w:cs="Arial"/>
          <w:sz w:val="32"/>
          <w:szCs w:val="32"/>
        </w:rPr>
        <w:t>受所在国或地区外汇管制及其他管制，资金调度受到限制的境外子企业。</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第二十四条　企业编制年度财务决算合并报表，应当将企业及各级子企业之间的内部交易、内部往来进行充分抵销，对涉及资产、负债、所有者权益、收入、成本和费用、利润及利润分配、现金流量等财务决算的相关指标数据均应当按照合并口径进行剔除。</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第二十五条　各级子企业执行的会计制度与一级企业不一致的，一级企业在编制财务决算合并报表时，应当按照国家统一会计制度的规定和要求将本企业或者子企业的财务决算数据进行调整，然后再进行企业财务决算报表的合并工作。</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第二十六条　企业财务决算报表合并过程中，境外子企业与企业总部会计期间或者会计结账日不一致时，应当以企业总部的会计期间和会计结账日为准进行调整。</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第二十七条　财务年度内涉及产权划转的企业，财务决算报表合并原则上应当以企业年末结账日的产权隶属关系确定。结账日尚未办理产权划转手续的，由原企业合并编制；结账日已办理完产权划转关系的，由接收企业合并编制。</w:t>
      </w:r>
    </w:p>
    <w:p>
      <w:pPr>
        <w:adjustRightInd w:val="0"/>
        <w:snapToGrid w:val="0"/>
        <w:spacing w:line="560" w:lineRule="exact"/>
        <w:jc w:val="center"/>
        <w:rPr>
          <w:rFonts w:ascii="黑体" w:hAnsi="黑体" w:eastAsia="黑体" w:cs="Arial"/>
          <w:sz w:val="32"/>
          <w:szCs w:val="32"/>
        </w:rPr>
      </w:pPr>
      <w:r>
        <w:rPr>
          <w:rFonts w:hint="eastAsia" w:ascii="黑体" w:hAnsi="黑体" w:eastAsia="黑体" w:cs="Arial"/>
          <w:sz w:val="32"/>
          <w:szCs w:val="32"/>
        </w:rPr>
        <w:t>第五章  监督考核</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第二十八条  企业应当按照国家和我市有关文件及本办法，建立国有资本经营预算的经费使用制度和内部审计制度，完善企业财务决算管理制度，企业主要负责人应当对企业编制的国有资本经营预算收支建议及财务决算报告的真实性、完整性负责。</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第二十九条  市教委所属各高校、直属事业单位应加强对本单位一级企业国有资本经营预算和财务决算的监督管理，将国有资本经营预算的执行情况纳入企业负责人的业绩考核指标，根据企业财务决算结果做好企业绩效评价、企业国有资产保值增值结果确认以及企业负责人业绩考核等工作。</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第三十条　对企业国有资本经营预算和财务决算中发生的违法违规行为，依照《中华人民共和国预算法》《中华人民共和国企业国有资产法》</w:t>
      </w:r>
      <w:r>
        <w:rPr>
          <w:rFonts w:hint="eastAsia" w:ascii="Times New Roman" w:hAnsi="Times New Roman" w:eastAsia="仿宋_GB2312" w:cs="Calibri"/>
          <w:sz w:val="32"/>
          <w:szCs w:val="32"/>
        </w:rPr>
        <w:t>《</w:t>
      </w:r>
      <w:r>
        <w:rPr>
          <w:rFonts w:hint="eastAsia" w:ascii="Times New Roman" w:hAnsi="Times New Roman" w:eastAsia="仿宋_GB2312" w:cs="Arial"/>
          <w:sz w:val="32"/>
          <w:szCs w:val="32"/>
        </w:rPr>
        <w:t>中华人民共和国会计法</w:t>
      </w:r>
      <w:r>
        <w:rPr>
          <w:rFonts w:hint="eastAsia" w:ascii="Times New Roman" w:hAnsi="Times New Roman" w:eastAsia="仿宋_GB2312" w:cs="Calibri"/>
          <w:sz w:val="32"/>
          <w:szCs w:val="32"/>
        </w:rPr>
        <w:t>》《企业财务会计报告条例》（国务院令第</w:t>
      </w:r>
      <w:r>
        <w:rPr>
          <w:rFonts w:ascii="Times New Roman" w:hAnsi="Times New Roman" w:eastAsia="仿宋_GB2312" w:cs="Calibri"/>
          <w:sz w:val="32"/>
          <w:szCs w:val="32"/>
        </w:rPr>
        <w:t>287号</w:t>
      </w:r>
      <w:r>
        <w:rPr>
          <w:rFonts w:hint="eastAsia" w:ascii="Times New Roman" w:hAnsi="Times New Roman" w:eastAsia="仿宋_GB2312" w:cs="Calibri"/>
          <w:sz w:val="32"/>
          <w:szCs w:val="32"/>
        </w:rPr>
        <w:t>）</w:t>
      </w:r>
      <w:r>
        <w:rPr>
          <w:rFonts w:hint="eastAsia" w:ascii="Times New Roman" w:hAnsi="Times New Roman" w:eastAsia="仿宋_GB2312" w:cs="Arial"/>
          <w:sz w:val="32"/>
          <w:szCs w:val="32"/>
        </w:rPr>
        <w:t>等法律法规进行处理处罚。</w:t>
      </w:r>
    </w:p>
    <w:p>
      <w:pPr>
        <w:adjustRightInd w:val="0"/>
        <w:snapToGrid w:val="0"/>
        <w:spacing w:line="560" w:lineRule="exact"/>
        <w:jc w:val="center"/>
        <w:rPr>
          <w:rFonts w:ascii="黑体" w:hAnsi="黑体" w:eastAsia="黑体" w:cs="Arial"/>
          <w:sz w:val="32"/>
          <w:szCs w:val="32"/>
        </w:rPr>
      </w:pPr>
      <w:r>
        <w:rPr>
          <w:rFonts w:hint="eastAsia" w:ascii="黑体" w:hAnsi="黑体" w:eastAsia="黑体" w:cs="Arial"/>
          <w:sz w:val="32"/>
          <w:szCs w:val="32"/>
        </w:rPr>
        <w:t>第六章  附则</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第三十一条  本办法由市教委负责解释。</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 xml:space="preserve">第三十二条  </w:t>
      </w:r>
      <w:r>
        <w:rPr>
          <w:rFonts w:ascii="Times New Roman" w:hAnsi="Times New Roman" w:eastAsia="仿宋_GB2312" w:cs="Arial"/>
          <w:sz w:val="32"/>
          <w:szCs w:val="32"/>
        </w:rPr>
        <w:t>本办法自</w:t>
      </w:r>
      <w:r>
        <w:rPr>
          <w:rFonts w:hint="eastAsia" w:ascii="Times New Roman" w:hAnsi="Times New Roman" w:eastAsia="仿宋_GB2312" w:cs="Arial"/>
          <w:sz w:val="32"/>
          <w:szCs w:val="32"/>
        </w:rPr>
        <w:t>印发</w:t>
      </w:r>
      <w:r>
        <w:rPr>
          <w:rFonts w:ascii="Times New Roman" w:hAnsi="Times New Roman" w:eastAsia="仿宋_GB2312" w:cs="Arial"/>
          <w:sz w:val="32"/>
          <w:szCs w:val="32"/>
        </w:rPr>
        <w:t>之日起</w:t>
      </w:r>
      <w:r>
        <w:rPr>
          <w:rFonts w:hint="eastAsia" w:ascii="Times New Roman" w:hAnsi="Times New Roman" w:eastAsia="仿宋_GB2312" w:cs="Arial"/>
          <w:sz w:val="32"/>
          <w:szCs w:val="32"/>
        </w:rPr>
        <w:t>执</w:t>
      </w:r>
      <w:r>
        <w:rPr>
          <w:rFonts w:ascii="Times New Roman" w:hAnsi="Times New Roman" w:eastAsia="仿宋_GB2312" w:cs="Arial"/>
          <w:sz w:val="32"/>
          <w:szCs w:val="32"/>
        </w:rPr>
        <w:t>行</w:t>
      </w:r>
      <w:r>
        <w:rPr>
          <w:rFonts w:hint="eastAsia" w:ascii="Times New Roman" w:hAnsi="Times New Roman" w:eastAsia="仿宋_GB2312" w:cs="Arial"/>
          <w:sz w:val="32"/>
          <w:szCs w:val="32"/>
        </w:rPr>
        <w:t>，</w:t>
      </w:r>
      <w:r>
        <w:rPr>
          <w:rFonts w:ascii="Times New Roman" w:hAnsi="Times New Roman" w:eastAsia="仿宋_GB2312" w:cs="Arial"/>
          <w:sz w:val="32"/>
          <w:szCs w:val="32"/>
        </w:rPr>
        <w:t>有效期5年。</w:t>
      </w:r>
    </w:p>
    <w:p>
      <w:pPr>
        <w:pStyle w:val="4"/>
        <w:adjustRightInd w:val="0"/>
        <w:snapToGrid w:val="0"/>
        <w:spacing w:line="560" w:lineRule="exact"/>
        <w:ind w:firstLine="640"/>
        <w:rPr>
          <w:rFonts w:ascii="Times New Roman" w:hAnsi="Times New Roman" w:eastAsia="仿宋_GB2312" w:cs="Arial"/>
          <w:sz w:val="32"/>
          <w:szCs w:val="32"/>
        </w:rPr>
      </w:pP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附件：1.市属企业国有资本经营预算表</w:t>
      </w:r>
    </w:p>
    <w:p>
      <w:pPr>
        <w:pStyle w:val="4"/>
        <w:adjustRightInd w:val="0"/>
        <w:snapToGrid w:val="0"/>
        <w:spacing w:line="560" w:lineRule="exact"/>
        <w:ind w:firstLine="640"/>
        <w:rPr>
          <w:rFonts w:ascii="Times New Roman" w:hAnsi="Times New Roman" w:eastAsia="仿宋_GB2312" w:cs="Arial"/>
          <w:sz w:val="32"/>
          <w:szCs w:val="32"/>
        </w:rPr>
      </w:pPr>
      <w:r>
        <w:rPr>
          <w:rFonts w:hint="eastAsia" w:ascii="Times New Roman" w:hAnsi="Times New Roman" w:eastAsia="仿宋_GB2312" w:cs="Arial"/>
          <w:sz w:val="32"/>
          <w:szCs w:val="32"/>
        </w:rPr>
        <w:t xml:space="preserve">      2.市级预算单位国有资本经营预算表</w:t>
      </w:r>
    </w:p>
    <w:p>
      <w:pPr>
        <w:rPr>
          <w:rFonts w:ascii="Times New Roman" w:hAnsi="Times New Roman" w:eastAsia="仿宋_GB2312" w:cs="Arial"/>
          <w:sz w:val="32"/>
          <w:szCs w:val="32"/>
        </w:rPr>
      </w:pPr>
      <w:r>
        <w:rPr>
          <w:rFonts w:hint="eastAsia" w:ascii="Times New Roman" w:hAnsi="Times New Roman" w:eastAsia="仿宋_GB2312" w:cs="Arial"/>
          <w:sz w:val="32"/>
          <w:szCs w:val="32"/>
        </w:rPr>
        <w:br w:type="page"/>
      </w:r>
    </w:p>
    <w:p>
      <w:pPr>
        <w:adjustRightInd w:val="0"/>
        <w:snapToGrid w:val="0"/>
        <w:spacing w:line="560" w:lineRule="exact"/>
        <w:rPr>
          <w:rFonts w:ascii="Times New Roman" w:hAnsi="Times New Roman" w:eastAsia="仿宋_GB2312" w:cs="Arial"/>
          <w:sz w:val="32"/>
          <w:szCs w:val="32"/>
        </w:rPr>
      </w:pPr>
      <w:r>
        <w:rPr>
          <w:rFonts w:hint="eastAsia" w:ascii="黑体" w:hAnsi="黑体" w:eastAsia="黑体" w:cs="Arial"/>
          <w:sz w:val="32"/>
          <w:szCs w:val="32"/>
        </w:rPr>
        <w:t>附件</w:t>
      </w:r>
      <w:r>
        <w:rPr>
          <w:rFonts w:hint="eastAsia" w:ascii="Times New Roman" w:hAnsi="Times New Roman" w:eastAsia="仿宋_GB2312" w:cs="Arial"/>
          <w:sz w:val="32"/>
          <w:szCs w:val="32"/>
        </w:rPr>
        <w:t>1</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企业名称：</w:t>
      </w:r>
    </w:p>
    <w:p>
      <w:pPr>
        <w:adjustRightInd w:val="0"/>
        <w:snapToGrid w:val="0"/>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企业代码：</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市属企业国有资本经营预算表</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Arial"/>
          <w:sz w:val="32"/>
          <w:szCs w:val="32"/>
        </w:rPr>
        <w:t>编制日期：</w:t>
      </w:r>
      <w:r>
        <w:rPr>
          <w:rFonts w:ascii="Times New Roman" w:hAnsi="Times New Roman" w:eastAsia="仿宋_GB2312" w:cs="Arial"/>
          <w:sz w:val="32"/>
          <w:szCs w:val="32"/>
        </w:rPr>
        <w:t xml:space="preserve">   年   月    日</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单位负责人签章：</w:t>
      </w:r>
    </w:p>
    <w:p>
      <w:pPr>
        <w:adjustRightInd w:val="0"/>
        <w:snapToGrid w:val="0"/>
        <w:spacing w:line="560" w:lineRule="exact"/>
        <w:rPr>
          <w:rFonts w:ascii="Times New Roman" w:hAnsi="Times New Roman" w:eastAsia="仿宋_GB2312" w:cs="Arial"/>
          <w:sz w:val="32"/>
          <w:szCs w:val="32"/>
        </w:rPr>
      </w:pPr>
      <w:r>
        <w:rPr>
          <w:rFonts w:ascii="Times New Roman" w:hAnsi="Times New Roman" w:eastAsia="仿宋_GB2312" w:cs="Arial"/>
          <w:sz w:val="32"/>
          <w:szCs w:val="32"/>
        </w:rPr>
        <w:t>财务负责人签章：</w:t>
      </w:r>
    </w:p>
    <w:p>
      <w:pPr>
        <w:adjustRightInd w:val="0"/>
        <w:snapToGrid w:val="0"/>
        <w:spacing w:line="560" w:lineRule="exact"/>
        <w:rPr>
          <w:rFonts w:ascii="Times New Roman" w:hAnsi="Times New Roman" w:eastAsia="仿宋_GB2312" w:cs="Arial"/>
          <w:sz w:val="32"/>
          <w:szCs w:val="32"/>
        </w:rPr>
      </w:pPr>
      <w:r>
        <w:rPr>
          <w:rFonts w:ascii="Times New Roman" w:hAnsi="Times New Roman" w:eastAsia="仿宋_GB2312" w:cs="Arial"/>
          <w:sz w:val="32"/>
          <w:szCs w:val="32"/>
        </w:rPr>
        <w:t>制表人签章：</w:t>
      </w:r>
    </w:p>
    <w:p>
      <w:pPr>
        <w:widowControl/>
        <w:jc w:val="left"/>
        <w:rPr>
          <w:rFonts w:ascii="Times New Roman" w:hAnsi="Times New Roman" w:eastAsia="仿宋_GB2312" w:cs="Arial"/>
          <w:sz w:val="32"/>
          <w:szCs w:val="32"/>
        </w:rPr>
      </w:pPr>
      <w:r>
        <w:rPr>
          <w:rFonts w:ascii="Times New Roman" w:hAnsi="Times New Roman" w:eastAsia="仿宋_GB2312" w:cs="Arial"/>
          <w:sz w:val="32"/>
          <w:szCs w:val="32"/>
        </w:rPr>
        <w:br w:type="page"/>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市属企业国有资本收益预测表</w:t>
      </w:r>
    </w:p>
    <w:p>
      <w:pPr>
        <w:adjustRightInd w:val="0"/>
        <w:snapToGrid w:val="0"/>
        <w:spacing w:line="560" w:lineRule="exact"/>
        <w:jc w:val="center"/>
        <w:rPr>
          <w:rFonts w:ascii="方正小标宋简体" w:hAnsi="Times New Roman" w:eastAsia="方正小标宋简体" w:cs="Arial"/>
          <w:sz w:val="44"/>
          <w:szCs w:val="44"/>
        </w:rPr>
      </w:pP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宋体"/>
          <w:kern w:val="0"/>
          <w:sz w:val="32"/>
          <w:szCs w:val="32"/>
        </w:rPr>
        <w:t xml:space="preserve">编制单位：                                    </w:t>
      </w:r>
      <w:r>
        <w:rPr>
          <w:rFonts w:hint="eastAsia" w:ascii="Times New Roman" w:hAnsi="Times New Roman" w:eastAsia="仿宋_GB2312" w:cs="宋体"/>
          <w:bCs/>
          <w:kern w:val="0"/>
          <w:sz w:val="32"/>
          <w:szCs w:val="32"/>
        </w:rPr>
        <w:t>单位：万元</w:t>
      </w:r>
    </w:p>
    <w:tbl>
      <w:tblPr>
        <w:tblStyle w:val="13"/>
        <w:tblW w:w="9782" w:type="dxa"/>
        <w:jc w:val="center"/>
        <w:tblLayout w:type="autofit"/>
        <w:tblCellMar>
          <w:top w:w="0" w:type="dxa"/>
          <w:left w:w="108" w:type="dxa"/>
          <w:bottom w:w="0" w:type="dxa"/>
          <w:right w:w="108" w:type="dxa"/>
        </w:tblCellMar>
      </w:tblPr>
      <w:tblGrid>
        <w:gridCol w:w="1561"/>
        <w:gridCol w:w="1686"/>
        <w:gridCol w:w="1276"/>
        <w:gridCol w:w="1559"/>
        <w:gridCol w:w="2268"/>
        <w:gridCol w:w="1432"/>
      </w:tblGrid>
      <w:tr>
        <w:tblPrEx>
          <w:tblCellMar>
            <w:top w:w="0" w:type="dxa"/>
            <w:left w:w="108" w:type="dxa"/>
            <w:bottom w:w="0" w:type="dxa"/>
            <w:right w:w="108" w:type="dxa"/>
          </w:tblCellMar>
        </w:tblPrEx>
        <w:trPr>
          <w:trHeight w:val="1230"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收入项目</w:t>
            </w:r>
          </w:p>
        </w:tc>
        <w:tc>
          <w:tcPr>
            <w:tcW w:w="1686"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本年执行数（本年实际上缴国资收益）</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下年预计净利润</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下年预计归属母公司净利润</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下年预算数（下年预计上缴国资收益）</w:t>
            </w:r>
          </w:p>
        </w:tc>
        <w:tc>
          <w:tcPr>
            <w:tcW w:w="1432"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预算数为执行数的%</w:t>
            </w:r>
          </w:p>
        </w:tc>
      </w:tr>
      <w:tr>
        <w:tblPrEx>
          <w:tblCellMar>
            <w:top w:w="0" w:type="dxa"/>
            <w:left w:w="108" w:type="dxa"/>
            <w:bottom w:w="0" w:type="dxa"/>
            <w:right w:w="108" w:type="dxa"/>
          </w:tblCellMar>
        </w:tblPrEx>
        <w:trPr>
          <w:trHeight w:val="480" w:hRule="atLeast"/>
          <w:jc w:val="center"/>
        </w:trPr>
        <w:tc>
          <w:tcPr>
            <w:tcW w:w="1561"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一、利润收入</w:t>
            </w:r>
          </w:p>
        </w:tc>
        <w:tc>
          <w:tcPr>
            <w:tcW w:w="168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3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35" w:hRule="atLeast"/>
          <w:jc w:val="center"/>
        </w:trPr>
        <w:tc>
          <w:tcPr>
            <w:tcW w:w="1561"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二、股利、股息收入</w:t>
            </w:r>
          </w:p>
        </w:tc>
        <w:tc>
          <w:tcPr>
            <w:tcW w:w="168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3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35" w:hRule="atLeast"/>
          <w:jc w:val="center"/>
        </w:trPr>
        <w:tc>
          <w:tcPr>
            <w:tcW w:w="1561"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三、产权转让收入</w:t>
            </w:r>
          </w:p>
        </w:tc>
        <w:tc>
          <w:tcPr>
            <w:tcW w:w="168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3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50" w:hRule="atLeast"/>
          <w:jc w:val="center"/>
        </w:trPr>
        <w:tc>
          <w:tcPr>
            <w:tcW w:w="1561"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四、清算收入</w:t>
            </w:r>
          </w:p>
        </w:tc>
        <w:tc>
          <w:tcPr>
            <w:tcW w:w="168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3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35" w:hRule="atLeast"/>
          <w:jc w:val="center"/>
        </w:trPr>
        <w:tc>
          <w:tcPr>
            <w:tcW w:w="1561"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五、其他国有资本经营收入</w:t>
            </w:r>
          </w:p>
        </w:tc>
        <w:tc>
          <w:tcPr>
            <w:tcW w:w="168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3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561"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合计</w:t>
            </w:r>
          </w:p>
        </w:tc>
        <w:tc>
          <w:tcPr>
            <w:tcW w:w="168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3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bl>
    <w:p>
      <w:pPr>
        <w:adjustRightInd w:val="0"/>
        <w:snapToGrid w:val="0"/>
        <w:spacing w:line="560" w:lineRule="exact"/>
        <w:rPr>
          <w:rFonts w:ascii="Times New Roman" w:hAnsi="Times New Roman" w:eastAsia="仿宋_GB2312" w:cs="Arial"/>
          <w:sz w:val="32"/>
          <w:szCs w:val="32"/>
        </w:rPr>
      </w:pPr>
    </w:p>
    <w:p>
      <w:pPr>
        <w:widowControl/>
        <w:spacing w:line="560" w:lineRule="exact"/>
        <w:jc w:val="center"/>
        <w:rPr>
          <w:rFonts w:ascii="方正小标宋简体" w:hAnsi="Times New Roman" w:eastAsia="方正小标宋简体" w:cs="Arial"/>
          <w:sz w:val="44"/>
          <w:szCs w:val="44"/>
        </w:rPr>
      </w:pPr>
      <w:r>
        <w:rPr>
          <w:rFonts w:ascii="Times New Roman" w:hAnsi="Times New Roman" w:eastAsia="仿宋_GB2312" w:cs="Arial"/>
          <w:sz w:val="32"/>
          <w:szCs w:val="32"/>
        </w:rPr>
        <w:br w:type="page"/>
      </w:r>
      <w:r>
        <w:rPr>
          <w:rFonts w:hint="eastAsia" w:ascii="方正小标宋简体" w:hAnsi="Times New Roman" w:eastAsia="方正小标宋简体" w:cs="Arial"/>
          <w:sz w:val="44"/>
          <w:szCs w:val="44"/>
        </w:rPr>
        <w:t>市属企业国有资本经营预算支出表</w:t>
      </w:r>
    </w:p>
    <w:p>
      <w:pPr>
        <w:widowControl/>
        <w:spacing w:line="560" w:lineRule="exact"/>
        <w:jc w:val="center"/>
        <w:rPr>
          <w:rFonts w:ascii="方正小标宋简体" w:hAnsi="Times New Roman" w:eastAsia="方正小标宋简体" w:cs="Arial"/>
          <w:sz w:val="44"/>
          <w:szCs w:val="44"/>
        </w:rPr>
      </w:pP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宋体"/>
          <w:kern w:val="0"/>
          <w:sz w:val="32"/>
          <w:szCs w:val="32"/>
        </w:rPr>
        <w:t xml:space="preserve">编制单位：                                    </w:t>
      </w:r>
      <w:r>
        <w:rPr>
          <w:rFonts w:hint="eastAsia" w:ascii="Times New Roman" w:hAnsi="Times New Roman" w:eastAsia="仿宋_GB2312" w:cs="宋体"/>
          <w:bCs/>
          <w:kern w:val="0"/>
          <w:sz w:val="32"/>
          <w:szCs w:val="32"/>
        </w:rPr>
        <w:t>单位：万元</w:t>
      </w:r>
    </w:p>
    <w:tbl>
      <w:tblPr>
        <w:tblStyle w:val="13"/>
        <w:tblW w:w="9137" w:type="dxa"/>
        <w:jc w:val="center"/>
        <w:tblLayout w:type="autofit"/>
        <w:tblCellMar>
          <w:top w:w="0" w:type="dxa"/>
          <w:left w:w="108" w:type="dxa"/>
          <w:bottom w:w="0" w:type="dxa"/>
          <w:right w:w="108" w:type="dxa"/>
        </w:tblCellMar>
      </w:tblPr>
      <w:tblGrid>
        <w:gridCol w:w="1083"/>
        <w:gridCol w:w="3274"/>
        <w:gridCol w:w="917"/>
        <w:gridCol w:w="1417"/>
        <w:gridCol w:w="1418"/>
        <w:gridCol w:w="1028"/>
      </w:tblGrid>
      <w:tr>
        <w:tblPrEx>
          <w:tblCellMar>
            <w:top w:w="0" w:type="dxa"/>
            <w:left w:w="108" w:type="dxa"/>
            <w:bottom w:w="0" w:type="dxa"/>
            <w:right w:w="108" w:type="dxa"/>
          </w:tblCellMar>
        </w:tblPrEx>
        <w:trPr>
          <w:trHeight w:val="522" w:hRule="atLeast"/>
          <w:jc w:val="center"/>
        </w:trPr>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科目编码</w:t>
            </w:r>
          </w:p>
        </w:tc>
        <w:tc>
          <w:tcPr>
            <w:tcW w:w="3274"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科目名称（功能）</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合计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资本性支出</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费用性支出 </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其他支出</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22301</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解决历史遗留问题及改革成本支出</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570"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22302</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国有企业资本金注入</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522" w:hRule="atLeast"/>
          <w:jc w:val="center"/>
        </w:trPr>
        <w:tc>
          <w:tcPr>
            <w:tcW w:w="1083"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b/>
                <w:bCs/>
                <w:kern w:val="0"/>
                <w:sz w:val="32"/>
                <w:szCs w:val="32"/>
              </w:rPr>
            </w:pPr>
            <w:r>
              <w:rPr>
                <w:rFonts w:hint="eastAsia" w:ascii="Times New Roman" w:hAnsi="Times New Roman" w:eastAsia="仿宋_GB2312" w:cs="宋体"/>
                <w:b/>
                <w:bCs/>
                <w:kern w:val="0"/>
                <w:sz w:val="32"/>
                <w:szCs w:val="32"/>
              </w:rPr>
              <w:t>合</w:t>
            </w:r>
            <w:r>
              <w:rPr>
                <w:rFonts w:ascii="Times New Roman" w:hAnsi="Times New Roman" w:eastAsia="仿宋_GB2312"/>
                <w:b/>
                <w:bCs/>
                <w:kern w:val="0"/>
                <w:sz w:val="32"/>
                <w:szCs w:val="32"/>
              </w:rPr>
              <w:t xml:space="preserve">      </w:t>
            </w:r>
            <w:r>
              <w:rPr>
                <w:rFonts w:hint="eastAsia" w:ascii="Times New Roman" w:hAnsi="Times New Roman" w:eastAsia="仿宋_GB2312" w:cs="宋体"/>
                <w:b/>
                <w:bCs/>
                <w:kern w:val="0"/>
                <w:sz w:val="32"/>
                <w:szCs w:val="32"/>
              </w:rPr>
              <w:t>计</w:t>
            </w:r>
          </w:p>
        </w:tc>
        <w:tc>
          <w:tcPr>
            <w:tcW w:w="9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2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bl>
    <w:p>
      <w:pPr>
        <w:adjustRightInd w:val="0"/>
        <w:snapToGrid w:val="0"/>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注：功能科目编码和名称以政府收支分类科目为准，细化到项。</w:t>
      </w:r>
    </w:p>
    <w:p>
      <w:pPr>
        <w:widowControl/>
        <w:jc w:val="left"/>
        <w:rPr>
          <w:rFonts w:ascii="Times New Roman" w:hAnsi="Times New Roman" w:eastAsia="仿宋_GB2312" w:cs="Arial"/>
          <w:sz w:val="32"/>
          <w:szCs w:val="32"/>
        </w:rPr>
      </w:pPr>
      <w:r>
        <w:rPr>
          <w:rFonts w:ascii="Times New Roman" w:hAnsi="Times New Roman" w:eastAsia="仿宋_GB2312" w:cs="Arial"/>
          <w:sz w:val="32"/>
          <w:szCs w:val="32"/>
        </w:rPr>
        <w:br w:type="page"/>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市属企业国有资本经营预算支出明细表</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宋体"/>
          <w:kern w:val="0"/>
          <w:sz w:val="32"/>
          <w:szCs w:val="32"/>
        </w:rPr>
        <w:t xml:space="preserve">编制单位：                                    </w:t>
      </w:r>
      <w:r>
        <w:rPr>
          <w:rFonts w:hint="eastAsia" w:ascii="Times New Roman" w:hAnsi="Times New Roman" w:eastAsia="仿宋_GB2312" w:cs="宋体"/>
          <w:bCs/>
          <w:kern w:val="0"/>
          <w:sz w:val="32"/>
          <w:szCs w:val="32"/>
        </w:rPr>
        <w:t>单位：万元</w:t>
      </w:r>
    </w:p>
    <w:tbl>
      <w:tblPr>
        <w:tblStyle w:val="13"/>
        <w:tblW w:w="10192" w:type="dxa"/>
        <w:jc w:val="center"/>
        <w:tblLayout w:type="autofit"/>
        <w:tblCellMar>
          <w:top w:w="0" w:type="dxa"/>
          <w:left w:w="108" w:type="dxa"/>
          <w:bottom w:w="0" w:type="dxa"/>
          <w:right w:w="108" w:type="dxa"/>
        </w:tblCellMar>
      </w:tblPr>
      <w:tblGrid>
        <w:gridCol w:w="1112"/>
        <w:gridCol w:w="672"/>
        <w:gridCol w:w="672"/>
        <w:gridCol w:w="671"/>
        <w:gridCol w:w="671"/>
        <w:gridCol w:w="671"/>
        <w:gridCol w:w="671"/>
        <w:gridCol w:w="1013"/>
        <w:gridCol w:w="671"/>
        <w:gridCol w:w="1013"/>
        <w:gridCol w:w="671"/>
        <w:gridCol w:w="1013"/>
        <w:gridCol w:w="671"/>
      </w:tblGrid>
      <w:tr>
        <w:tblPrEx>
          <w:tblCellMar>
            <w:top w:w="0" w:type="dxa"/>
            <w:left w:w="108" w:type="dxa"/>
            <w:bottom w:w="0" w:type="dxa"/>
            <w:right w:w="108" w:type="dxa"/>
          </w:tblCellMar>
        </w:tblPrEx>
        <w:trPr>
          <w:trHeight w:val="660" w:hRule="atLeast"/>
          <w:jc w:val="center"/>
        </w:trPr>
        <w:tc>
          <w:tcPr>
            <w:tcW w:w="1112" w:type="dxa"/>
            <w:vMerge w:val="restart"/>
            <w:tcBorders>
              <w:top w:val="single" w:color="auto" w:sz="4" w:space="0"/>
              <w:left w:val="single" w:color="auto" w:sz="4" w:space="0"/>
              <w:bottom w:val="nil"/>
              <w:right w:val="nil"/>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科目编码（功能）</w:t>
            </w:r>
          </w:p>
        </w:tc>
        <w:tc>
          <w:tcPr>
            <w:tcW w:w="672"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项目名称</w:t>
            </w:r>
          </w:p>
        </w:tc>
        <w:tc>
          <w:tcPr>
            <w:tcW w:w="672"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项目代码</w:t>
            </w:r>
          </w:p>
        </w:tc>
        <w:tc>
          <w:tcPr>
            <w:tcW w:w="671"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项目单位</w:t>
            </w:r>
          </w:p>
        </w:tc>
        <w:tc>
          <w:tcPr>
            <w:tcW w:w="13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项目起止年份</w:t>
            </w:r>
          </w:p>
        </w:tc>
        <w:tc>
          <w:tcPr>
            <w:tcW w:w="168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总支出</w:t>
            </w:r>
          </w:p>
        </w:tc>
        <w:tc>
          <w:tcPr>
            <w:tcW w:w="168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截止上年底累计安排支出</w:t>
            </w:r>
          </w:p>
        </w:tc>
        <w:tc>
          <w:tcPr>
            <w:tcW w:w="1684" w:type="dxa"/>
            <w:gridSpan w:val="2"/>
            <w:tcBorders>
              <w:top w:val="single" w:color="auto" w:sz="4" w:space="0"/>
              <w:left w:val="nil"/>
              <w:bottom w:val="single" w:color="auto" w:sz="4" w:space="0"/>
              <w:right w:val="nil"/>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本年安排支出</w:t>
            </w:r>
          </w:p>
        </w:tc>
        <w:tc>
          <w:tcPr>
            <w:tcW w:w="6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备注</w:t>
            </w:r>
          </w:p>
        </w:tc>
      </w:tr>
      <w:tr>
        <w:tblPrEx>
          <w:tblCellMar>
            <w:top w:w="0" w:type="dxa"/>
            <w:left w:w="108" w:type="dxa"/>
            <w:bottom w:w="0" w:type="dxa"/>
            <w:right w:w="108" w:type="dxa"/>
          </w:tblCellMar>
        </w:tblPrEx>
        <w:trPr>
          <w:trHeight w:val="660" w:hRule="atLeast"/>
          <w:jc w:val="center"/>
        </w:trPr>
        <w:tc>
          <w:tcPr>
            <w:tcW w:w="1112" w:type="dxa"/>
            <w:vMerge w:val="continue"/>
            <w:tcBorders>
              <w:top w:val="single" w:color="auto" w:sz="4" w:space="0"/>
              <w:left w:val="single" w:color="auto" w:sz="4" w:space="0"/>
              <w:bottom w:val="nil"/>
              <w:right w:val="nil"/>
            </w:tcBorders>
            <w:vAlign w:val="center"/>
          </w:tcPr>
          <w:p>
            <w:pPr>
              <w:widowControl/>
              <w:spacing w:line="560" w:lineRule="exact"/>
              <w:jc w:val="left"/>
              <w:rPr>
                <w:rFonts w:ascii="仿宋_GB2312" w:eastAsia="仿宋_GB2312" w:cs="宋体"/>
                <w:kern w:val="0"/>
                <w:sz w:val="32"/>
                <w:szCs w:val="32"/>
              </w:rPr>
            </w:pPr>
          </w:p>
        </w:tc>
        <w:tc>
          <w:tcPr>
            <w:tcW w:w="672" w:type="dxa"/>
            <w:vMerge w:val="continue"/>
            <w:tcBorders>
              <w:top w:val="single" w:color="auto" w:sz="4" w:space="0"/>
              <w:left w:val="single" w:color="auto" w:sz="4" w:space="0"/>
              <w:bottom w:val="nil"/>
              <w:right w:val="single" w:color="auto" w:sz="4" w:space="0"/>
            </w:tcBorders>
            <w:vAlign w:val="center"/>
          </w:tcPr>
          <w:p>
            <w:pPr>
              <w:widowControl/>
              <w:spacing w:line="560" w:lineRule="exact"/>
              <w:jc w:val="left"/>
              <w:rPr>
                <w:rFonts w:ascii="仿宋_GB2312" w:eastAsia="仿宋_GB2312" w:cs="宋体"/>
                <w:kern w:val="0"/>
                <w:sz w:val="32"/>
                <w:szCs w:val="32"/>
              </w:rPr>
            </w:pPr>
          </w:p>
        </w:tc>
        <w:tc>
          <w:tcPr>
            <w:tcW w:w="672" w:type="dxa"/>
            <w:vMerge w:val="continue"/>
            <w:tcBorders>
              <w:top w:val="single" w:color="auto" w:sz="4" w:space="0"/>
              <w:left w:val="single" w:color="auto" w:sz="4" w:space="0"/>
              <w:bottom w:val="nil"/>
              <w:right w:val="single" w:color="auto" w:sz="4" w:space="0"/>
            </w:tcBorders>
            <w:vAlign w:val="center"/>
          </w:tcPr>
          <w:p>
            <w:pPr>
              <w:widowControl/>
              <w:spacing w:line="560" w:lineRule="exact"/>
              <w:jc w:val="left"/>
              <w:rPr>
                <w:rFonts w:ascii="仿宋_GB2312" w:eastAsia="仿宋_GB2312" w:cs="宋体"/>
                <w:kern w:val="0"/>
                <w:sz w:val="32"/>
                <w:szCs w:val="32"/>
              </w:rPr>
            </w:pPr>
          </w:p>
        </w:tc>
        <w:tc>
          <w:tcPr>
            <w:tcW w:w="671" w:type="dxa"/>
            <w:vMerge w:val="continue"/>
            <w:tcBorders>
              <w:top w:val="single" w:color="auto" w:sz="4" w:space="0"/>
              <w:left w:val="single" w:color="auto" w:sz="4" w:space="0"/>
              <w:bottom w:val="nil"/>
              <w:right w:val="single" w:color="auto" w:sz="4" w:space="0"/>
            </w:tcBorders>
            <w:vAlign w:val="center"/>
          </w:tcPr>
          <w:p>
            <w:pPr>
              <w:widowControl/>
              <w:spacing w:line="560" w:lineRule="exact"/>
              <w:jc w:val="left"/>
              <w:rPr>
                <w:rFonts w:ascii="仿宋_GB2312" w:eastAsia="仿宋_GB2312" w:cs="宋体"/>
                <w:kern w:val="0"/>
                <w:sz w:val="32"/>
                <w:szCs w:val="32"/>
              </w:rPr>
            </w:pP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起</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止</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金额</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其中：财政拨款</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金额</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其中：财政拨款</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金额</w:t>
            </w:r>
          </w:p>
        </w:tc>
        <w:tc>
          <w:tcPr>
            <w:tcW w:w="1013" w:type="dxa"/>
            <w:tcBorders>
              <w:top w:val="nil"/>
              <w:left w:val="nil"/>
              <w:bottom w:val="single" w:color="auto" w:sz="4" w:space="0"/>
              <w:right w:val="nil"/>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其中：财政拨款</w:t>
            </w:r>
          </w:p>
        </w:tc>
        <w:tc>
          <w:tcPr>
            <w:tcW w:w="6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cs="宋体"/>
                <w:kern w:val="0"/>
                <w:sz w:val="32"/>
                <w:szCs w:val="32"/>
              </w:rPr>
            </w:pPr>
          </w:p>
        </w:tc>
      </w:tr>
      <w:tr>
        <w:tblPrEx>
          <w:tblCellMar>
            <w:top w:w="0" w:type="dxa"/>
            <w:left w:w="108" w:type="dxa"/>
            <w:bottom w:w="0" w:type="dxa"/>
            <w:right w:w="108" w:type="dxa"/>
          </w:tblCellMar>
        </w:tblPrEx>
        <w:trPr>
          <w:trHeight w:val="660"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CellMar>
            <w:top w:w="0" w:type="dxa"/>
            <w:left w:w="108" w:type="dxa"/>
            <w:bottom w:w="0" w:type="dxa"/>
            <w:right w:w="108" w:type="dxa"/>
          </w:tblCellMar>
        </w:tblPrEx>
        <w:trPr>
          <w:trHeight w:val="660" w:hRule="atLeast"/>
          <w:jc w:val="center"/>
        </w:trPr>
        <w:tc>
          <w:tcPr>
            <w:tcW w:w="111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CellMar>
            <w:top w:w="0" w:type="dxa"/>
            <w:left w:w="108" w:type="dxa"/>
            <w:bottom w:w="0" w:type="dxa"/>
            <w:right w:w="108" w:type="dxa"/>
          </w:tblCellMar>
        </w:tblPrEx>
        <w:trPr>
          <w:trHeight w:val="660" w:hRule="atLeast"/>
          <w:jc w:val="center"/>
        </w:trPr>
        <w:tc>
          <w:tcPr>
            <w:tcW w:w="111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CellMar>
            <w:top w:w="0" w:type="dxa"/>
            <w:left w:w="108" w:type="dxa"/>
            <w:bottom w:w="0" w:type="dxa"/>
            <w:right w:w="108" w:type="dxa"/>
          </w:tblCellMar>
        </w:tblPrEx>
        <w:trPr>
          <w:trHeight w:val="660" w:hRule="atLeast"/>
          <w:jc w:val="center"/>
        </w:trPr>
        <w:tc>
          <w:tcPr>
            <w:tcW w:w="111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CellMar>
            <w:top w:w="0" w:type="dxa"/>
            <w:left w:w="108" w:type="dxa"/>
            <w:bottom w:w="0" w:type="dxa"/>
            <w:right w:w="108" w:type="dxa"/>
          </w:tblCellMar>
        </w:tblPrEx>
        <w:trPr>
          <w:trHeight w:val="660" w:hRule="atLeast"/>
          <w:jc w:val="center"/>
        </w:trPr>
        <w:tc>
          <w:tcPr>
            <w:tcW w:w="111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CellMar>
            <w:top w:w="0" w:type="dxa"/>
            <w:left w:w="108" w:type="dxa"/>
            <w:bottom w:w="0" w:type="dxa"/>
            <w:right w:w="108" w:type="dxa"/>
          </w:tblCellMar>
        </w:tblPrEx>
        <w:trPr>
          <w:trHeight w:val="660" w:hRule="atLeast"/>
          <w:jc w:val="center"/>
        </w:trPr>
        <w:tc>
          <w:tcPr>
            <w:tcW w:w="111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2"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CellMar>
            <w:top w:w="0" w:type="dxa"/>
            <w:left w:w="108" w:type="dxa"/>
            <w:bottom w:w="0" w:type="dxa"/>
            <w:right w:w="108" w:type="dxa"/>
          </w:tblCellMar>
        </w:tblPrEx>
        <w:trPr>
          <w:trHeight w:val="660" w:hRule="atLeast"/>
          <w:jc w:val="center"/>
        </w:trPr>
        <w:tc>
          <w:tcPr>
            <w:tcW w:w="446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合计</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1013"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1"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bl>
    <w:p>
      <w:pPr>
        <w:adjustRightInd w:val="0"/>
        <w:snapToGrid w:val="0"/>
        <w:spacing w:line="560" w:lineRule="exact"/>
        <w:rPr>
          <w:rFonts w:ascii="Times New Roman" w:hAnsi="Times New Roman" w:eastAsia="仿宋_GB2312" w:cs="Arial"/>
          <w:sz w:val="32"/>
          <w:szCs w:val="32"/>
        </w:rPr>
      </w:pPr>
    </w:p>
    <w:p>
      <w:pPr>
        <w:widowControl/>
        <w:jc w:val="left"/>
        <w:rPr>
          <w:rFonts w:ascii="Times New Roman" w:hAnsi="Times New Roman" w:eastAsia="仿宋_GB2312" w:cs="Arial"/>
          <w:sz w:val="32"/>
          <w:szCs w:val="32"/>
        </w:rPr>
      </w:pPr>
      <w:r>
        <w:rPr>
          <w:rFonts w:ascii="Times New Roman" w:hAnsi="Times New Roman" w:eastAsia="仿宋_GB2312" w:cs="Arial"/>
          <w:sz w:val="32"/>
          <w:szCs w:val="32"/>
        </w:rPr>
        <w:br w:type="page"/>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市属企业国有资本经营预算支出项目</w:t>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绩效目标表（参考框架）</w:t>
      </w: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Arial"/>
          <w:sz w:val="32"/>
          <w:szCs w:val="32"/>
        </w:rPr>
        <w:t>（</w:t>
      </w:r>
      <w:r>
        <w:rPr>
          <w:rFonts w:ascii="Times New Roman" w:hAnsi="Times New Roman" w:eastAsia="仿宋_GB2312" w:cs="Arial"/>
          <w:sz w:val="32"/>
          <w:szCs w:val="32"/>
        </w:rPr>
        <w:t xml:space="preserve">          年度）</w:t>
      </w:r>
    </w:p>
    <w:tbl>
      <w:tblPr>
        <w:tblStyle w:val="13"/>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951"/>
        <w:gridCol w:w="810"/>
        <w:gridCol w:w="182"/>
        <w:gridCol w:w="2552"/>
        <w:gridCol w:w="893"/>
        <w:gridCol w:w="1091"/>
        <w:gridCol w:w="1460"/>
        <w:gridCol w:w="85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5"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项目名称</w:t>
            </w:r>
          </w:p>
        </w:tc>
        <w:tc>
          <w:tcPr>
            <w:tcW w:w="8274" w:type="dxa"/>
            <w:gridSpan w:val="7"/>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5"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主管预算部门</w:t>
            </w:r>
          </w:p>
        </w:tc>
        <w:tc>
          <w:tcPr>
            <w:tcW w:w="3627"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551"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实施单位</w:t>
            </w:r>
          </w:p>
        </w:tc>
        <w:tc>
          <w:tcPr>
            <w:tcW w:w="2096"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55"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项目属性</w:t>
            </w:r>
          </w:p>
        </w:tc>
        <w:tc>
          <w:tcPr>
            <w:tcW w:w="3627"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一次性项目/经常性项目</w:t>
            </w:r>
          </w:p>
        </w:tc>
        <w:tc>
          <w:tcPr>
            <w:tcW w:w="2551" w:type="dxa"/>
            <w:gridSpan w:val="2"/>
            <w:shd w:val="clear" w:color="auto" w:fill="auto"/>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实施期</w:t>
            </w:r>
          </w:p>
        </w:tc>
        <w:tc>
          <w:tcPr>
            <w:tcW w:w="2096"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5" w:type="dxa"/>
            <w:gridSpan w:val="3"/>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支出规模</w:t>
            </w:r>
          </w:p>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（万元）</w:t>
            </w:r>
          </w:p>
        </w:tc>
        <w:tc>
          <w:tcPr>
            <w:tcW w:w="2734"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资金总额：</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55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年度资金总额：</w:t>
            </w:r>
          </w:p>
        </w:tc>
        <w:tc>
          <w:tcPr>
            <w:tcW w:w="2096" w:type="dxa"/>
            <w:gridSpan w:val="2"/>
            <w:shd w:val="clear" w:color="auto" w:fill="auto"/>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55" w:type="dxa"/>
            <w:gridSpan w:val="3"/>
            <w:vMerge w:val="continue"/>
            <w:vAlign w:val="center"/>
          </w:tcPr>
          <w:p>
            <w:pPr>
              <w:widowControl/>
              <w:spacing w:line="560" w:lineRule="exact"/>
              <w:jc w:val="left"/>
              <w:rPr>
                <w:rFonts w:ascii="Times New Roman" w:hAnsi="Times New Roman" w:eastAsia="仿宋_GB2312" w:cs="宋体"/>
                <w:kern w:val="0"/>
                <w:sz w:val="32"/>
                <w:szCs w:val="32"/>
              </w:rPr>
            </w:pPr>
          </w:p>
        </w:tc>
        <w:tc>
          <w:tcPr>
            <w:tcW w:w="2734"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其中：财政拨款</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55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其中：财政拨款</w:t>
            </w:r>
          </w:p>
        </w:tc>
        <w:tc>
          <w:tcPr>
            <w:tcW w:w="2096" w:type="dxa"/>
            <w:gridSpan w:val="2"/>
            <w:shd w:val="clear" w:color="auto" w:fill="auto"/>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55" w:type="dxa"/>
            <w:gridSpan w:val="3"/>
            <w:vMerge w:val="continue"/>
            <w:vAlign w:val="center"/>
          </w:tcPr>
          <w:p>
            <w:pPr>
              <w:widowControl/>
              <w:spacing w:line="560" w:lineRule="exact"/>
              <w:jc w:val="left"/>
              <w:rPr>
                <w:rFonts w:ascii="Times New Roman" w:hAnsi="Times New Roman" w:eastAsia="仿宋_GB2312" w:cs="宋体"/>
                <w:kern w:val="0"/>
                <w:sz w:val="32"/>
                <w:szCs w:val="32"/>
              </w:rPr>
            </w:pPr>
          </w:p>
        </w:tc>
        <w:tc>
          <w:tcPr>
            <w:tcW w:w="2734"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其他资金</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55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其他资金</w:t>
            </w:r>
          </w:p>
        </w:tc>
        <w:tc>
          <w:tcPr>
            <w:tcW w:w="2096" w:type="dxa"/>
            <w:gridSpan w:val="2"/>
            <w:shd w:val="clear" w:color="auto" w:fill="auto"/>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总体目标</w:t>
            </w:r>
          </w:p>
        </w:tc>
        <w:tc>
          <w:tcPr>
            <w:tcW w:w="5388" w:type="dxa"/>
            <w:gridSpan w:val="5"/>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实施期绩效目标</w:t>
            </w:r>
          </w:p>
        </w:tc>
        <w:tc>
          <w:tcPr>
            <w:tcW w:w="4647" w:type="dxa"/>
            <w:gridSpan w:val="4"/>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年度绩效目标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5388" w:type="dxa"/>
            <w:gridSpan w:val="5"/>
            <w:shd w:val="clear" w:color="auto" w:fill="auto"/>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目标1：</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目标2：</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目标3：</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w:t>
            </w:r>
          </w:p>
        </w:tc>
        <w:tc>
          <w:tcPr>
            <w:tcW w:w="4647" w:type="dxa"/>
            <w:gridSpan w:val="4"/>
            <w:shd w:val="clear" w:color="auto" w:fill="auto"/>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目标1：</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目标2：</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目标3：</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94"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绩</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效</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标</w:t>
            </w:r>
          </w:p>
        </w:tc>
        <w:tc>
          <w:tcPr>
            <w:tcW w:w="95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一级指标</w:t>
            </w:r>
          </w:p>
        </w:tc>
        <w:tc>
          <w:tcPr>
            <w:tcW w:w="992"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二级指标</w:t>
            </w:r>
          </w:p>
        </w:tc>
        <w:tc>
          <w:tcPr>
            <w:tcW w:w="2552"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三级指标</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指标值</w:t>
            </w:r>
          </w:p>
        </w:tc>
        <w:tc>
          <w:tcPr>
            <w:tcW w:w="109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二级指标</w:t>
            </w:r>
          </w:p>
        </w:tc>
        <w:tc>
          <w:tcPr>
            <w:tcW w:w="2311"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三级指标</w:t>
            </w:r>
          </w:p>
        </w:tc>
        <w:tc>
          <w:tcPr>
            <w:tcW w:w="1245"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p>
          <w:p>
            <w:pPr>
              <w:widowControl/>
              <w:spacing w:line="560" w:lineRule="exact"/>
              <w:jc w:val="center"/>
              <w:rPr>
                <w:rFonts w:ascii="Times New Roman" w:hAnsi="Times New Roman" w:eastAsia="仿宋_GB2312" w:cs="宋体"/>
                <w:kern w:val="0"/>
                <w:sz w:val="32"/>
                <w:szCs w:val="32"/>
              </w:rPr>
            </w:pPr>
          </w:p>
          <w:p>
            <w:pPr>
              <w:widowControl/>
              <w:spacing w:line="560" w:lineRule="exact"/>
              <w:jc w:val="center"/>
              <w:rPr>
                <w:rFonts w:ascii="Times New Roman" w:hAnsi="Times New Roman" w:eastAsia="仿宋_GB2312" w:cs="宋体"/>
                <w:kern w:val="0"/>
                <w:sz w:val="32"/>
                <w:szCs w:val="32"/>
              </w:rPr>
            </w:pPr>
          </w:p>
          <w:p>
            <w:pPr>
              <w:widowControl/>
              <w:spacing w:line="560" w:lineRule="exact"/>
              <w:jc w:val="center"/>
              <w:rPr>
                <w:rFonts w:ascii="Times New Roman" w:hAnsi="Times New Roman" w:eastAsia="仿宋_GB2312" w:cs="宋体"/>
                <w:kern w:val="0"/>
                <w:sz w:val="32"/>
                <w:szCs w:val="32"/>
              </w:rPr>
            </w:pPr>
          </w:p>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产</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出</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标</w:t>
            </w: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数量指标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数量指标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质量指标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质量指标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时效指标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时效指标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成本指标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成本指标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效</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标</w:t>
            </w: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经济效益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1.偿债能力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经济效益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2.盈利能力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3.营运能力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4.资本保值增值能力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社会效益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1.技术突破创新</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社会效益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2.管理能力提升</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3.国家安全保障</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4.产品服务保障</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5.困难职工安置</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6.新增就业规模</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生态效益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生态效益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可持续影响</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1.节能减排</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可持续影响</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2.环境保护</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3.发展能力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4.生产或发展方式创新</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满意度指标</w:t>
            </w: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服务对象</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满意度指标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服务对象</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满意度指标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bl>
    <w:p>
      <w:pPr>
        <w:adjustRightInd w:val="0"/>
        <w:snapToGrid w:val="0"/>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注：</w:t>
      </w:r>
    </w:p>
    <w:p>
      <w:pPr>
        <w:adjustRightInd w:val="0"/>
        <w:snapToGrid w:val="0"/>
        <w:spacing w:line="560" w:lineRule="exact"/>
        <w:rPr>
          <w:rFonts w:ascii="Times New Roman" w:hAnsi="Times New Roman" w:eastAsia="仿宋_GB2312" w:cs="Arial"/>
          <w:sz w:val="32"/>
          <w:szCs w:val="32"/>
        </w:rPr>
      </w:pPr>
      <w:r>
        <w:rPr>
          <w:rFonts w:ascii="Times New Roman" w:hAnsi="Times New Roman" w:eastAsia="仿宋_GB2312" w:cs="Arial"/>
          <w:sz w:val="32"/>
          <w:szCs w:val="32"/>
        </w:rPr>
        <w:t>1.绩效目标及指标要能清晰反映预算资金的预期产出和效果。</w:t>
      </w:r>
    </w:p>
    <w:p>
      <w:pPr>
        <w:adjustRightInd w:val="0"/>
        <w:snapToGrid w:val="0"/>
        <w:spacing w:line="560" w:lineRule="exact"/>
        <w:rPr>
          <w:rFonts w:ascii="Times New Roman" w:hAnsi="Times New Roman" w:eastAsia="仿宋_GB2312" w:cs="Arial"/>
          <w:sz w:val="32"/>
          <w:szCs w:val="32"/>
        </w:rPr>
      </w:pPr>
      <w:r>
        <w:rPr>
          <w:rFonts w:ascii="Times New Roman" w:hAnsi="Times New Roman" w:eastAsia="仿宋_GB2312" w:cs="Arial"/>
          <w:sz w:val="32"/>
          <w:szCs w:val="32"/>
        </w:rPr>
        <w:t>2.表中一、二级绩效指标为固定指标，三级指标由资金申报单位根据年度国资预算编报通知确定的重点支持方向以及支出计划具体内容，按照指向明确、细化量化、合理可行、相应匹配的原则，自行设定绩效目标和指标。</w:t>
      </w:r>
      <w:r>
        <w:rPr>
          <w:rFonts w:ascii="Times New Roman" w:hAnsi="Times New Roman" w:eastAsia="仿宋_GB2312" w:cs="Arial"/>
          <w:sz w:val="32"/>
          <w:szCs w:val="32"/>
        </w:rPr>
        <w:tab/>
      </w:r>
    </w:p>
    <w:p>
      <w:pPr>
        <w:widowControl/>
        <w:jc w:val="left"/>
        <w:rPr>
          <w:rFonts w:ascii="Times New Roman" w:hAnsi="Times New Roman" w:eastAsia="仿宋_GB2312" w:cs="Arial"/>
          <w:sz w:val="32"/>
          <w:szCs w:val="32"/>
        </w:rPr>
      </w:pPr>
      <w:r>
        <w:rPr>
          <w:rFonts w:ascii="Times New Roman" w:hAnsi="Times New Roman" w:eastAsia="仿宋_GB2312" w:cs="Arial"/>
          <w:sz w:val="32"/>
          <w:szCs w:val="32"/>
        </w:rPr>
        <w:br w:type="page"/>
      </w:r>
    </w:p>
    <w:p>
      <w:pPr>
        <w:adjustRightInd w:val="0"/>
        <w:snapToGrid w:val="0"/>
        <w:spacing w:line="560" w:lineRule="exact"/>
        <w:rPr>
          <w:rFonts w:ascii="Times New Roman" w:hAnsi="Times New Roman" w:eastAsia="仿宋_GB2312" w:cs="Arial"/>
          <w:sz w:val="32"/>
          <w:szCs w:val="32"/>
        </w:rPr>
      </w:pPr>
      <w:r>
        <w:rPr>
          <w:rFonts w:hint="eastAsia" w:ascii="黑体" w:hAnsi="黑体" w:eastAsia="黑体" w:cs="Arial"/>
          <w:sz w:val="32"/>
          <w:szCs w:val="32"/>
        </w:rPr>
        <w:t>附件</w:t>
      </w:r>
      <w:r>
        <w:rPr>
          <w:rFonts w:hint="eastAsia" w:ascii="Times New Roman" w:hAnsi="Times New Roman" w:eastAsia="仿宋_GB2312" w:cs="Arial"/>
          <w:sz w:val="32"/>
          <w:szCs w:val="32"/>
        </w:rPr>
        <w:t>2</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单位名称：</w:t>
      </w:r>
    </w:p>
    <w:p>
      <w:pPr>
        <w:adjustRightInd w:val="0"/>
        <w:snapToGrid w:val="0"/>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单位代码：</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市级预算单位国有资本经营预算表</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Arial"/>
          <w:sz w:val="32"/>
          <w:szCs w:val="32"/>
        </w:rPr>
        <w:t>编制日期：</w:t>
      </w:r>
      <w:r>
        <w:rPr>
          <w:rFonts w:ascii="Times New Roman" w:hAnsi="Times New Roman" w:eastAsia="仿宋_GB2312" w:cs="Arial"/>
          <w:sz w:val="32"/>
          <w:szCs w:val="32"/>
        </w:rPr>
        <w:t xml:space="preserve">   年   月    日</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单位负责人签章：</w:t>
      </w:r>
    </w:p>
    <w:p>
      <w:pPr>
        <w:adjustRightInd w:val="0"/>
        <w:snapToGrid w:val="0"/>
        <w:spacing w:line="560" w:lineRule="exact"/>
        <w:rPr>
          <w:rFonts w:ascii="Times New Roman" w:hAnsi="Times New Roman" w:eastAsia="仿宋_GB2312" w:cs="Arial"/>
          <w:sz w:val="32"/>
          <w:szCs w:val="32"/>
        </w:rPr>
      </w:pPr>
      <w:r>
        <w:rPr>
          <w:rFonts w:ascii="Times New Roman" w:hAnsi="Times New Roman" w:eastAsia="仿宋_GB2312" w:cs="Arial"/>
          <w:sz w:val="32"/>
          <w:szCs w:val="32"/>
        </w:rPr>
        <w:t>国有资本经营预算主管局级负责人签章：</w:t>
      </w:r>
    </w:p>
    <w:p>
      <w:pPr>
        <w:adjustRightInd w:val="0"/>
        <w:snapToGrid w:val="0"/>
        <w:spacing w:line="560" w:lineRule="exact"/>
        <w:rPr>
          <w:rFonts w:ascii="Times New Roman" w:hAnsi="Times New Roman" w:eastAsia="仿宋_GB2312" w:cs="Arial"/>
          <w:sz w:val="32"/>
          <w:szCs w:val="32"/>
        </w:rPr>
      </w:pPr>
      <w:r>
        <w:rPr>
          <w:rFonts w:ascii="Times New Roman" w:hAnsi="Times New Roman" w:eastAsia="仿宋_GB2312" w:cs="Arial"/>
          <w:sz w:val="32"/>
          <w:szCs w:val="32"/>
        </w:rPr>
        <w:t>制表人签章：</w:t>
      </w:r>
    </w:p>
    <w:p>
      <w:pPr>
        <w:widowControl/>
        <w:jc w:val="left"/>
        <w:rPr>
          <w:rFonts w:ascii="Times New Roman" w:hAnsi="Times New Roman" w:eastAsia="仿宋_GB2312" w:cs="Arial"/>
          <w:sz w:val="32"/>
          <w:szCs w:val="32"/>
        </w:rPr>
      </w:pPr>
      <w:r>
        <w:rPr>
          <w:rFonts w:ascii="Times New Roman" w:hAnsi="Times New Roman" w:eastAsia="仿宋_GB2312" w:cs="Arial"/>
          <w:sz w:val="32"/>
          <w:szCs w:val="32"/>
        </w:rPr>
        <w:br w:type="page"/>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市级预算单位国有资本经营预算收入表</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宋体"/>
          <w:kern w:val="0"/>
          <w:sz w:val="32"/>
          <w:szCs w:val="32"/>
        </w:rPr>
        <w:t xml:space="preserve">编制单位：                                    </w:t>
      </w:r>
      <w:r>
        <w:rPr>
          <w:rFonts w:hint="eastAsia" w:ascii="Times New Roman" w:hAnsi="Times New Roman" w:eastAsia="仿宋_GB2312" w:cs="宋体"/>
          <w:bCs/>
          <w:kern w:val="0"/>
          <w:sz w:val="32"/>
          <w:szCs w:val="32"/>
        </w:rPr>
        <w:t>单位：万元</w:t>
      </w:r>
    </w:p>
    <w:tbl>
      <w:tblPr>
        <w:tblStyle w:val="13"/>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9"/>
        <w:gridCol w:w="1418"/>
        <w:gridCol w:w="1417"/>
        <w:gridCol w:w="1276"/>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9" w:type="dxa"/>
            <w:vMerge w:val="restart"/>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科目名称</w:t>
            </w:r>
          </w:p>
        </w:tc>
        <w:tc>
          <w:tcPr>
            <w:tcW w:w="1418" w:type="dxa"/>
            <w:vMerge w:val="restart"/>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本年预算数</w:t>
            </w:r>
          </w:p>
        </w:tc>
        <w:tc>
          <w:tcPr>
            <w:tcW w:w="1417" w:type="dxa"/>
            <w:vMerge w:val="restart"/>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本年执行数</w:t>
            </w:r>
          </w:p>
        </w:tc>
        <w:tc>
          <w:tcPr>
            <w:tcW w:w="1276" w:type="dxa"/>
            <w:vMerge w:val="restart"/>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下年预算数</w:t>
            </w:r>
          </w:p>
        </w:tc>
        <w:tc>
          <w:tcPr>
            <w:tcW w:w="2650"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下年预算数为本年执行数的%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9"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1418"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1417"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1276"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650" w:type="dxa"/>
            <w:vMerge w:val="continue"/>
            <w:vAlign w:val="center"/>
          </w:tcPr>
          <w:p>
            <w:pPr>
              <w:widowControl/>
              <w:spacing w:line="560" w:lineRule="exact"/>
              <w:jc w:val="left"/>
              <w:rPr>
                <w:rFonts w:ascii="Times New Roman" w:hAnsi="Times New Roman"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钢铁企业利润收入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运输企业利润收入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电子企业利润收入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投资服务企业利润收入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纺织轻工企业利润收入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贸易企业利润收入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建筑施工企业利润收入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房地产企业利润收入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医药企业利润收入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农林牧渔企业利润收入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418" w:type="dxa"/>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利润收入合计</w:t>
            </w:r>
          </w:p>
        </w:tc>
        <w:tc>
          <w:tcPr>
            <w:tcW w:w="1418" w:type="dxa"/>
            <w:shd w:val="clear" w:color="auto" w:fill="auto"/>
            <w:noWrap/>
            <w:vAlign w:val="center"/>
          </w:tcPr>
          <w:p>
            <w:pPr>
              <w:widowControl/>
              <w:spacing w:line="560" w:lineRule="exact"/>
              <w:jc w:val="lef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二、股利、股息收入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股利股息收入合计</w:t>
            </w:r>
          </w:p>
        </w:tc>
        <w:tc>
          <w:tcPr>
            <w:tcW w:w="1418" w:type="dxa"/>
            <w:shd w:val="clear" w:color="auto" w:fill="auto"/>
            <w:noWrap/>
            <w:vAlign w:val="center"/>
          </w:tcPr>
          <w:p>
            <w:pPr>
              <w:widowControl/>
              <w:spacing w:line="560" w:lineRule="exact"/>
              <w:jc w:val="lef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三、产权转让收入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产权转让收入合计</w:t>
            </w:r>
          </w:p>
        </w:tc>
        <w:tc>
          <w:tcPr>
            <w:tcW w:w="1418" w:type="dxa"/>
            <w:shd w:val="clear" w:color="auto" w:fill="auto"/>
            <w:noWrap/>
            <w:vAlign w:val="center"/>
          </w:tcPr>
          <w:p>
            <w:pPr>
              <w:widowControl/>
              <w:spacing w:line="560" w:lineRule="exact"/>
              <w:jc w:val="center"/>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四、清算收入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清算收入合计</w:t>
            </w:r>
          </w:p>
        </w:tc>
        <w:tc>
          <w:tcPr>
            <w:tcW w:w="1418" w:type="dxa"/>
            <w:shd w:val="clear" w:color="auto" w:fill="auto"/>
            <w:noWrap/>
            <w:vAlign w:val="center"/>
          </w:tcPr>
          <w:p>
            <w:pPr>
              <w:widowControl/>
              <w:spacing w:line="560" w:lineRule="exact"/>
              <w:jc w:val="center"/>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五、其他国有资本经营收入</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其他收入合计</w:t>
            </w:r>
          </w:p>
        </w:tc>
        <w:tc>
          <w:tcPr>
            <w:tcW w:w="1418" w:type="dxa"/>
            <w:shd w:val="clear" w:color="auto" w:fill="auto"/>
            <w:noWrap/>
            <w:vAlign w:val="center"/>
          </w:tcPr>
          <w:p>
            <w:pPr>
              <w:widowControl/>
              <w:spacing w:line="560" w:lineRule="exact"/>
              <w:jc w:val="center"/>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9" w:type="dxa"/>
            <w:shd w:val="clear" w:color="auto" w:fill="auto"/>
            <w:noWrap/>
            <w:vAlign w:val="center"/>
          </w:tcPr>
          <w:p>
            <w:pPr>
              <w:widowControl/>
              <w:spacing w:line="560" w:lineRule="exact"/>
              <w:jc w:val="center"/>
              <w:rPr>
                <w:rFonts w:ascii="Times New Roman" w:hAnsi="Times New Roman" w:eastAsia="仿宋_GB2312" w:cs="宋体"/>
                <w:bCs/>
                <w:color w:val="000000"/>
                <w:kern w:val="0"/>
                <w:sz w:val="32"/>
                <w:szCs w:val="32"/>
              </w:rPr>
            </w:pPr>
            <w:r>
              <w:rPr>
                <w:rFonts w:hint="eastAsia" w:ascii="Times New Roman" w:hAnsi="Times New Roman" w:eastAsia="仿宋_GB2312" w:cs="宋体"/>
                <w:bCs/>
                <w:color w:val="000000"/>
                <w:kern w:val="0"/>
                <w:sz w:val="32"/>
                <w:szCs w:val="32"/>
              </w:rPr>
              <w:t>总    计</w:t>
            </w:r>
          </w:p>
        </w:tc>
        <w:tc>
          <w:tcPr>
            <w:tcW w:w="1418" w:type="dxa"/>
            <w:shd w:val="clear" w:color="auto" w:fill="auto"/>
            <w:noWrap/>
            <w:vAlign w:val="center"/>
          </w:tcPr>
          <w:p>
            <w:pPr>
              <w:widowControl/>
              <w:spacing w:line="560" w:lineRule="exact"/>
              <w:jc w:val="center"/>
              <w:rPr>
                <w:rFonts w:ascii="Times New Roman" w:hAnsi="Times New Roman" w:eastAsia="仿宋_GB2312" w:cs="宋体"/>
                <w:bCs/>
                <w:color w:val="000000"/>
                <w:kern w:val="0"/>
                <w:sz w:val="32"/>
                <w:szCs w:val="32"/>
              </w:rPr>
            </w:pPr>
            <w:r>
              <w:rPr>
                <w:rFonts w:hint="eastAsia" w:ascii="Times New Roman" w:hAnsi="Times New Roman" w:eastAsia="仿宋_GB2312" w:cs="宋体"/>
                <w:bCs/>
                <w:color w:val="000000"/>
                <w:kern w:val="0"/>
                <w:sz w:val="32"/>
                <w:szCs w:val="32"/>
              </w:rPr>
              <w:t>　</w:t>
            </w:r>
          </w:p>
        </w:tc>
        <w:tc>
          <w:tcPr>
            <w:tcW w:w="1417"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6"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650" w:type="dxa"/>
            <w:shd w:val="clear" w:color="auto" w:fill="auto"/>
            <w:noWrap/>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bl>
    <w:p>
      <w:pPr>
        <w:adjustRightInd w:val="0"/>
        <w:snapToGrid w:val="0"/>
        <w:spacing w:line="560" w:lineRule="exact"/>
        <w:rPr>
          <w:rFonts w:ascii="Times New Roman" w:hAnsi="Times New Roman" w:eastAsia="仿宋_GB2312" w:cs="Arial"/>
          <w:sz w:val="32"/>
          <w:szCs w:val="32"/>
        </w:rPr>
      </w:pPr>
    </w:p>
    <w:p>
      <w:pPr>
        <w:widowControl/>
        <w:jc w:val="left"/>
        <w:rPr>
          <w:rFonts w:ascii="Times New Roman" w:hAnsi="Times New Roman" w:eastAsia="仿宋_GB2312" w:cs="Arial"/>
          <w:sz w:val="32"/>
          <w:szCs w:val="32"/>
        </w:rPr>
      </w:pPr>
      <w:r>
        <w:rPr>
          <w:rFonts w:ascii="Times New Roman" w:hAnsi="Times New Roman" w:eastAsia="仿宋_GB2312" w:cs="Arial"/>
          <w:sz w:val="32"/>
          <w:szCs w:val="32"/>
        </w:rPr>
        <w:br w:type="page"/>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市级预算单位国有资本经营预算收入明细表</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宋体"/>
          <w:kern w:val="0"/>
          <w:sz w:val="32"/>
          <w:szCs w:val="32"/>
        </w:rPr>
        <w:t xml:space="preserve">编制单位：                                    </w:t>
      </w:r>
      <w:r>
        <w:rPr>
          <w:rFonts w:hint="eastAsia" w:ascii="Times New Roman" w:hAnsi="Times New Roman" w:eastAsia="仿宋_GB2312" w:cs="宋体"/>
          <w:bCs/>
          <w:kern w:val="0"/>
          <w:sz w:val="32"/>
          <w:szCs w:val="32"/>
        </w:rPr>
        <w:t>单位：万元</w:t>
      </w:r>
    </w:p>
    <w:tbl>
      <w:tblPr>
        <w:tblStyle w:val="13"/>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418"/>
        <w:gridCol w:w="850"/>
        <w:gridCol w:w="1560"/>
        <w:gridCol w:w="1134"/>
        <w:gridCol w:w="1275"/>
        <w:gridCol w:w="168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2"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序号</w:t>
            </w:r>
          </w:p>
        </w:tc>
        <w:tc>
          <w:tcPr>
            <w:tcW w:w="1418"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企业名称</w:t>
            </w:r>
          </w:p>
        </w:tc>
        <w:tc>
          <w:tcPr>
            <w:tcW w:w="850"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所属行业</w:t>
            </w:r>
          </w:p>
        </w:tc>
        <w:tc>
          <w:tcPr>
            <w:tcW w:w="1560"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本度执行数（实际上缴国资收益）</w:t>
            </w:r>
          </w:p>
        </w:tc>
        <w:tc>
          <w:tcPr>
            <w:tcW w:w="1134"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下年预计净利润</w:t>
            </w:r>
          </w:p>
        </w:tc>
        <w:tc>
          <w:tcPr>
            <w:tcW w:w="1275"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下年预计归属母公司净利润</w:t>
            </w:r>
          </w:p>
        </w:tc>
        <w:tc>
          <w:tcPr>
            <w:tcW w:w="168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下年预算数（预计上缴国资收益）</w:t>
            </w:r>
          </w:p>
        </w:tc>
        <w:tc>
          <w:tcPr>
            <w:tcW w:w="1296"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预算数为执行数的%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2"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1418"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850"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1560"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w:t>
            </w:r>
          </w:p>
        </w:tc>
        <w:tc>
          <w:tcPr>
            <w:tcW w:w="1134"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w:t>
            </w:r>
          </w:p>
        </w:tc>
        <w:tc>
          <w:tcPr>
            <w:tcW w:w="1275"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w:t>
            </w:r>
          </w:p>
        </w:tc>
        <w:tc>
          <w:tcPr>
            <w:tcW w:w="168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w:t>
            </w:r>
          </w:p>
        </w:tc>
        <w:tc>
          <w:tcPr>
            <w:tcW w:w="1296"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vAlign w:val="center"/>
          </w:tcPr>
          <w:p>
            <w:pPr>
              <w:widowControl/>
              <w:spacing w:line="560" w:lineRule="exact"/>
              <w:jc w:val="lef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一、利润收入</w:t>
            </w:r>
          </w:p>
        </w:tc>
        <w:tc>
          <w:tcPr>
            <w:tcW w:w="850"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560"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75"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68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96"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1</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2</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3</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4</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5</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8"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center"/>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小    计</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lef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二、股利股息收入</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1</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2</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center"/>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小</w:t>
            </w:r>
            <w:r>
              <w:rPr>
                <w:rFonts w:ascii="Times New Roman" w:hAnsi="Times New Roman" w:eastAsia="仿宋_GB2312"/>
                <w:bCs/>
                <w:kern w:val="0"/>
                <w:sz w:val="32"/>
                <w:szCs w:val="32"/>
              </w:rPr>
              <w:t xml:space="preserve">    </w:t>
            </w:r>
            <w:r>
              <w:rPr>
                <w:rFonts w:hint="eastAsia" w:ascii="Times New Roman" w:hAnsi="Times New Roman" w:eastAsia="仿宋_GB2312" w:cs="宋体"/>
                <w:bCs/>
                <w:kern w:val="0"/>
                <w:sz w:val="32"/>
                <w:szCs w:val="32"/>
              </w:rPr>
              <w:t>计</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lef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三、产权转让收入</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1</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2</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center"/>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小</w:t>
            </w:r>
            <w:r>
              <w:rPr>
                <w:rFonts w:ascii="Times New Roman" w:hAnsi="Times New Roman" w:eastAsia="仿宋_GB2312"/>
                <w:bCs/>
                <w:kern w:val="0"/>
                <w:sz w:val="32"/>
                <w:szCs w:val="32"/>
              </w:rPr>
              <w:t xml:space="preserve">    </w:t>
            </w:r>
            <w:r>
              <w:rPr>
                <w:rFonts w:hint="eastAsia" w:ascii="Times New Roman" w:hAnsi="Times New Roman" w:eastAsia="仿宋_GB2312" w:cs="宋体"/>
                <w:bCs/>
                <w:kern w:val="0"/>
                <w:sz w:val="32"/>
                <w:szCs w:val="32"/>
              </w:rPr>
              <w:t>计</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lef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四、清算收入</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1</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2</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center"/>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小</w:t>
            </w:r>
            <w:r>
              <w:rPr>
                <w:rFonts w:ascii="Times New Roman" w:hAnsi="Times New Roman" w:eastAsia="仿宋_GB2312"/>
                <w:bCs/>
                <w:kern w:val="0"/>
                <w:sz w:val="32"/>
                <w:szCs w:val="32"/>
              </w:rPr>
              <w:t xml:space="preserve">    </w:t>
            </w:r>
            <w:r>
              <w:rPr>
                <w:rFonts w:hint="eastAsia" w:ascii="Times New Roman" w:hAnsi="Times New Roman" w:eastAsia="仿宋_GB2312" w:cs="宋体"/>
                <w:bCs/>
                <w:kern w:val="0"/>
                <w:sz w:val="32"/>
                <w:szCs w:val="32"/>
              </w:rPr>
              <w:t>计</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left"/>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五、其他国有资本经营收入</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1</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2</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2"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8"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center"/>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小</w:t>
            </w:r>
            <w:r>
              <w:rPr>
                <w:rFonts w:ascii="Times New Roman" w:hAnsi="Times New Roman" w:eastAsia="仿宋_GB2312"/>
                <w:bCs/>
                <w:kern w:val="0"/>
                <w:sz w:val="32"/>
                <w:szCs w:val="32"/>
              </w:rPr>
              <w:t xml:space="preserve">    </w:t>
            </w:r>
            <w:r>
              <w:rPr>
                <w:rFonts w:hint="eastAsia" w:ascii="Times New Roman" w:hAnsi="Times New Roman" w:eastAsia="仿宋_GB2312" w:cs="宋体"/>
                <w:bCs/>
                <w:kern w:val="0"/>
                <w:sz w:val="32"/>
                <w:szCs w:val="32"/>
              </w:rPr>
              <w:t>计</w:t>
            </w:r>
          </w:p>
        </w:tc>
        <w:tc>
          <w:tcPr>
            <w:tcW w:w="850" w:type="dxa"/>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275" w:type="dxa"/>
            <w:shd w:val="clear" w:color="auto" w:fill="auto"/>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0" w:type="dxa"/>
            <w:gridSpan w:val="2"/>
            <w:shd w:val="clear" w:color="auto" w:fill="auto"/>
            <w:noWrap/>
            <w:vAlign w:val="center"/>
          </w:tcPr>
          <w:p>
            <w:pPr>
              <w:widowControl/>
              <w:spacing w:line="560" w:lineRule="exact"/>
              <w:jc w:val="center"/>
              <w:rPr>
                <w:rFonts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总</w:t>
            </w:r>
            <w:r>
              <w:rPr>
                <w:rFonts w:ascii="Times New Roman" w:hAnsi="Times New Roman" w:eastAsia="仿宋_GB2312"/>
                <w:bCs/>
                <w:kern w:val="0"/>
                <w:sz w:val="32"/>
                <w:szCs w:val="32"/>
              </w:rPr>
              <w:t xml:space="preserve">    </w:t>
            </w:r>
            <w:r>
              <w:rPr>
                <w:rFonts w:hint="eastAsia" w:ascii="Times New Roman" w:hAnsi="Times New Roman" w:eastAsia="仿宋_GB2312" w:cs="宋体"/>
                <w:bCs/>
                <w:kern w:val="0"/>
                <w:sz w:val="32"/>
                <w:szCs w:val="32"/>
              </w:rPr>
              <w:t>计</w:t>
            </w:r>
          </w:p>
        </w:tc>
        <w:tc>
          <w:tcPr>
            <w:tcW w:w="850"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560"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4"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75"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681" w:type="dxa"/>
            <w:shd w:val="clear" w:color="auto" w:fill="auto"/>
            <w:vAlign w:val="center"/>
          </w:tcPr>
          <w:p>
            <w:pPr>
              <w:widowControl/>
              <w:spacing w:line="56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296" w:type="dxa"/>
            <w:shd w:val="clear" w:color="auto" w:fill="auto"/>
            <w:noWrap/>
            <w:vAlign w:val="center"/>
          </w:tcPr>
          <w:p>
            <w:pPr>
              <w:widowControl/>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bl>
    <w:p>
      <w:pPr>
        <w:adjustRightInd w:val="0"/>
        <w:snapToGrid w:val="0"/>
        <w:spacing w:line="560" w:lineRule="exact"/>
        <w:rPr>
          <w:rFonts w:ascii="Times New Roman" w:hAnsi="Times New Roman" w:eastAsia="仿宋_GB2312" w:cs="Arial"/>
          <w:sz w:val="32"/>
          <w:szCs w:val="32"/>
        </w:rPr>
      </w:pPr>
    </w:p>
    <w:p>
      <w:pPr>
        <w:widowControl/>
        <w:jc w:val="left"/>
        <w:rPr>
          <w:rFonts w:ascii="Times New Roman" w:hAnsi="Times New Roman" w:eastAsia="仿宋_GB2312" w:cs="Arial"/>
          <w:sz w:val="32"/>
          <w:szCs w:val="32"/>
        </w:rPr>
      </w:pPr>
      <w:r>
        <w:rPr>
          <w:rFonts w:ascii="Times New Roman" w:hAnsi="Times New Roman" w:eastAsia="仿宋_GB2312" w:cs="Arial"/>
          <w:sz w:val="32"/>
          <w:szCs w:val="32"/>
        </w:rPr>
        <w:br w:type="page"/>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市级预算单位国有资本经营预算支出表</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宋体"/>
          <w:kern w:val="0"/>
          <w:sz w:val="32"/>
          <w:szCs w:val="32"/>
        </w:rPr>
        <w:t xml:space="preserve">填报单位：                                    </w:t>
      </w:r>
      <w:r>
        <w:rPr>
          <w:rFonts w:hint="eastAsia" w:ascii="Times New Roman" w:hAnsi="Times New Roman" w:eastAsia="仿宋_GB2312" w:cs="宋体"/>
          <w:bCs/>
          <w:kern w:val="0"/>
          <w:sz w:val="32"/>
          <w:szCs w:val="32"/>
        </w:rPr>
        <w:t>单位：万元</w:t>
      </w:r>
    </w:p>
    <w:tbl>
      <w:tblPr>
        <w:tblStyle w:val="13"/>
        <w:tblW w:w="9241" w:type="dxa"/>
        <w:jc w:val="center"/>
        <w:tblLayout w:type="autofit"/>
        <w:tblCellMar>
          <w:top w:w="0" w:type="dxa"/>
          <w:left w:w="108" w:type="dxa"/>
          <w:bottom w:w="0" w:type="dxa"/>
          <w:right w:w="108" w:type="dxa"/>
        </w:tblCellMar>
      </w:tblPr>
      <w:tblGrid>
        <w:gridCol w:w="1134"/>
        <w:gridCol w:w="3119"/>
        <w:gridCol w:w="1134"/>
        <w:gridCol w:w="1418"/>
        <w:gridCol w:w="1417"/>
        <w:gridCol w:w="1019"/>
      </w:tblGrid>
      <w:tr>
        <w:tblPrEx>
          <w:tblCellMar>
            <w:top w:w="0" w:type="dxa"/>
            <w:left w:w="108" w:type="dxa"/>
            <w:bottom w:w="0" w:type="dxa"/>
            <w:right w:w="108" w:type="dxa"/>
          </w:tblCellMar>
        </w:tblPrEx>
        <w:trPr>
          <w:trHeight w:val="48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科目编码</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科目名称（功能）</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合计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资本性支出</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费用性支出 </w:t>
            </w:r>
          </w:p>
        </w:tc>
        <w:tc>
          <w:tcPr>
            <w:tcW w:w="1019"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其他支出</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22301</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解决历史遗留问题及改革成本支出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22302</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国有企业资本金注入</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48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CellMar>
            <w:top w:w="0" w:type="dxa"/>
            <w:left w:w="108" w:type="dxa"/>
            <w:bottom w:w="0" w:type="dxa"/>
            <w:right w:w="108" w:type="dxa"/>
          </w:tblCellMar>
        </w:tblPrEx>
        <w:trPr>
          <w:trHeight w:val="540"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Times New Roman" w:hAnsi="Times New Roman" w:eastAsia="仿宋_GB2312" w:cs="宋体"/>
                <w:b/>
                <w:bCs/>
                <w:kern w:val="0"/>
                <w:sz w:val="32"/>
                <w:szCs w:val="32"/>
              </w:rPr>
            </w:pPr>
            <w:r>
              <w:rPr>
                <w:rFonts w:hint="eastAsia" w:ascii="Times New Roman" w:hAnsi="Times New Roman" w:eastAsia="仿宋_GB2312" w:cs="宋体"/>
                <w:b/>
                <w:bCs/>
                <w:kern w:val="0"/>
                <w:sz w:val="32"/>
                <w:szCs w:val="32"/>
              </w:rPr>
              <w:t>合</w:t>
            </w:r>
            <w:r>
              <w:rPr>
                <w:rFonts w:ascii="Times New Roman" w:hAnsi="Times New Roman" w:eastAsia="仿宋_GB2312"/>
                <w:b/>
                <w:bCs/>
                <w:kern w:val="0"/>
                <w:sz w:val="32"/>
                <w:szCs w:val="32"/>
              </w:rPr>
              <w:t xml:space="preserve">      </w:t>
            </w:r>
            <w:r>
              <w:rPr>
                <w:rFonts w:hint="eastAsia" w:ascii="Times New Roman" w:hAnsi="Times New Roman" w:eastAsia="仿宋_GB2312" w:cs="宋体"/>
                <w:b/>
                <w:bCs/>
                <w:kern w:val="0"/>
                <w:sz w:val="32"/>
                <w:szCs w:val="32"/>
              </w:rPr>
              <w:t>计</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19"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bl>
    <w:p>
      <w:pPr>
        <w:adjustRightInd w:val="0"/>
        <w:snapToGrid w:val="0"/>
        <w:spacing w:line="560" w:lineRule="exact"/>
        <w:rPr>
          <w:rFonts w:ascii="Times New Roman" w:hAnsi="Times New Roman" w:eastAsia="仿宋_GB2312" w:cs="Arial"/>
          <w:sz w:val="32"/>
          <w:szCs w:val="32"/>
        </w:rPr>
      </w:pPr>
      <w:r>
        <w:rPr>
          <w:rFonts w:hint="eastAsia" w:ascii="Times New Roman" w:hAnsi="Times New Roman" w:eastAsia="仿宋_GB2312" w:cs="Arial"/>
          <w:sz w:val="32"/>
          <w:szCs w:val="32"/>
        </w:rPr>
        <w:t>注：功能科目编码和名称以政府收支分类科目为准，细化到项。</w:t>
      </w:r>
    </w:p>
    <w:p>
      <w:pPr>
        <w:widowControl/>
        <w:jc w:val="left"/>
        <w:rPr>
          <w:rFonts w:ascii="Times New Roman" w:hAnsi="Times New Roman" w:eastAsia="仿宋_GB2312" w:cs="Arial"/>
          <w:sz w:val="32"/>
          <w:szCs w:val="32"/>
        </w:rPr>
      </w:pPr>
      <w:r>
        <w:rPr>
          <w:rFonts w:ascii="Times New Roman" w:hAnsi="Times New Roman" w:eastAsia="仿宋_GB2312" w:cs="Arial"/>
          <w:sz w:val="32"/>
          <w:szCs w:val="32"/>
        </w:rPr>
        <w:br w:type="page"/>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市级预算单位国有资本经营预算支出明细表</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宋体"/>
          <w:kern w:val="0"/>
          <w:sz w:val="32"/>
          <w:szCs w:val="32"/>
        </w:rPr>
        <w:t xml:space="preserve">编制单位：                                    </w:t>
      </w:r>
      <w:r>
        <w:rPr>
          <w:rFonts w:hint="eastAsia" w:ascii="Times New Roman" w:hAnsi="Times New Roman" w:eastAsia="仿宋_GB2312" w:cs="宋体"/>
          <w:bCs/>
          <w:kern w:val="0"/>
          <w:sz w:val="32"/>
          <w:szCs w:val="32"/>
        </w:rPr>
        <w:t>单位：万元</w:t>
      </w:r>
    </w:p>
    <w:tbl>
      <w:tblPr>
        <w:tblStyle w:val="13"/>
        <w:tblW w:w="10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668"/>
        <w:gridCol w:w="668"/>
        <w:gridCol w:w="669"/>
        <w:gridCol w:w="669"/>
        <w:gridCol w:w="669"/>
        <w:gridCol w:w="669"/>
        <w:gridCol w:w="669"/>
        <w:gridCol w:w="881"/>
        <w:gridCol w:w="856"/>
        <w:gridCol w:w="856"/>
        <w:gridCol w:w="909"/>
        <w:gridCol w:w="857"/>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vMerge w:val="restart"/>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科目编码（功能）</w:t>
            </w:r>
          </w:p>
        </w:tc>
        <w:tc>
          <w:tcPr>
            <w:tcW w:w="674" w:type="dxa"/>
            <w:vMerge w:val="restart"/>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项目名称</w:t>
            </w:r>
          </w:p>
        </w:tc>
        <w:tc>
          <w:tcPr>
            <w:tcW w:w="674" w:type="dxa"/>
            <w:vMerge w:val="restart"/>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项目代码</w:t>
            </w:r>
          </w:p>
        </w:tc>
        <w:tc>
          <w:tcPr>
            <w:tcW w:w="675" w:type="dxa"/>
            <w:vMerge w:val="restart"/>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项目单位</w:t>
            </w:r>
          </w:p>
        </w:tc>
        <w:tc>
          <w:tcPr>
            <w:tcW w:w="675" w:type="dxa"/>
            <w:vMerge w:val="restart"/>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项目密级</w:t>
            </w:r>
          </w:p>
        </w:tc>
        <w:tc>
          <w:tcPr>
            <w:tcW w:w="1350" w:type="dxa"/>
            <w:gridSpan w:val="2"/>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项目起止年份</w:t>
            </w:r>
          </w:p>
        </w:tc>
        <w:tc>
          <w:tcPr>
            <w:tcW w:w="1557" w:type="dxa"/>
            <w:gridSpan w:val="2"/>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总支出</w:t>
            </w:r>
          </w:p>
        </w:tc>
        <w:tc>
          <w:tcPr>
            <w:tcW w:w="1726" w:type="dxa"/>
            <w:gridSpan w:val="2"/>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截止上年底累计安排支出</w:t>
            </w:r>
          </w:p>
        </w:tc>
        <w:tc>
          <w:tcPr>
            <w:tcW w:w="1690" w:type="dxa"/>
            <w:gridSpan w:val="2"/>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本年安排支出</w:t>
            </w:r>
          </w:p>
        </w:tc>
        <w:tc>
          <w:tcPr>
            <w:tcW w:w="987" w:type="dxa"/>
            <w:vMerge w:val="restart"/>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是否建议纳入绩效评价范围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vMerge w:val="continue"/>
            <w:vAlign w:val="center"/>
          </w:tcPr>
          <w:p>
            <w:pPr>
              <w:widowControl/>
              <w:spacing w:line="560" w:lineRule="exact"/>
              <w:jc w:val="left"/>
              <w:rPr>
                <w:rFonts w:ascii="仿宋_GB2312" w:eastAsia="仿宋_GB2312" w:cs="宋体"/>
                <w:kern w:val="0"/>
                <w:sz w:val="32"/>
                <w:szCs w:val="32"/>
              </w:rPr>
            </w:pPr>
          </w:p>
        </w:tc>
        <w:tc>
          <w:tcPr>
            <w:tcW w:w="674" w:type="dxa"/>
            <w:vMerge w:val="continue"/>
            <w:vAlign w:val="center"/>
          </w:tcPr>
          <w:p>
            <w:pPr>
              <w:widowControl/>
              <w:spacing w:line="560" w:lineRule="exact"/>
              <w:jc w:val="left"/>
              <w:rPr>
                <w:rFonts w:ascii="仿宋_GB2312" w:eastAsia="仿宋_GB2312" w:cs="宋体"/>
                <w:kern w:val="0"/>
                <w:sz w:val="32"/>
                <w:szCs w:val="32"/>
              </w:rPr>
            </w:pPr>
          </w:p>
        </w:tc>
        <w:tc>
          <w:tcPr>
            <w:tcW w:w="674" w:type="dxa"/>
            <w:vMerge w:val="continue"/>
            <w:vAlign w:val="center"/>
          </w:tcPr>
          <w:p>
            <w:pPr>
              <w:widowControl/>
              <w:spacing w:line="560" w:lineRule="exact"/>
              <w:jc w:val="left"/>
              <w:rPr>
                <w:rFonts w:ascii="仿宋_GB2312" w:eastAsia="仿宋_GB2312" w:cs="宋体"/>
                <w:kern w:val="0"/>
                <w:sz w:val="32"/>
                <w:szCs w:val="32"/>
              </w:rPr>
            </w:pPr>
          </w:p>
        </w:tc>
        <w:tc>
          <w:tcPr>
            <w:tcW w:w="675" w:type="dxa"/>
            <w:vMerge w:val="continue"/>
            <w:vAlign w:val="center"/>
          </w:tcPr>
          <w:p>
            <w:pPr>
              <w:widowControl/>
              <w:spacing w:line="560" w:lineRule="exact"/>
              <w:jc w:val="left"/>
              <w:rPr>
                <w:rFonts w:ascii="仿宋_GB2312" w:eastAsia="仿宋_GB2312" w:cs="宋体"/>
                <w:kern w:val="0"/>
                <w:sz w:val="32"/>
                <w:szCs w:val="32"/>
              </w:rPr>
            </w:pPr>
          </w:p>
        </w:tc>
        <w:tc>
          <w:tcPr>
            <w:tcW w:w="675" w:type="dxa"/>
            <w:vMerge w:val="continue"/>
          </w:tcPr>
          <w:p>
            <w:pPr>
              <w:widowControl/>
              <w:spacing w:line="560" w:lineRule="exact"/>
              <w:jc w:val="center"/>
              <w:rPr>
                <w:rFonts w:ascii="仿宋_GB2312" w:eastAsia="仿宋_GB2312" w:cs="宋体"/>
                <w:kern w:val="0"/>
                <w:sz w:val="32"/>
                <w:szCs w:val="32"/>
              </w:rPr>
            </w:pPr>
          </w:p>
        </w:tc>
        <w:tc>
          <w:tcPr>
            <w:tcW w:w="675" w:type="dxa"/>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起</w:t>
            </w:r>
          </w:p>
        </w:tc>
        <w:tc>
          <w:tcPr>
            <w:tcW w:w="675" w:type="dxa"/>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止</w:t>
            </w:r>
          </w:p>
        </w:tc>
        <w:tc>
          <w:tcPr>
            <w:tcW w:w="675" w:type="dxa"/>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金额</w:t>
            </w:r>
          </w:p>
        </w:tc>
        <w:tc>
          <w:tcPr>
            <w:tcW w:w="882" w:type="dxa"/>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其中：财政拨款</w:t>
            </w:r>
          </w:p>
        </w:tc>
        <w:tc>
          <w:tcPr>
            <w:tcW w:w="870" w:type="dxa"/>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金额</w:t>
            </w:r>
          </w:p>
        </w:tc>
        <w:tc>
          <w:tcPr>
            <w:tcW w:w="856" w:type="dxa"/>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其中：财政拨款</w:t>
            </w:r>
          </w:p>
        </w:tc>
        <w:tc>
          <w:tcPr>
            <w:tcW w:w="925" w:type="dxa"/>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金额</w:t>
            </w:r>
          </w:p>
        </w:tc>
        <w:tc>
          <w:tcPr>
            <w:tcW w:w="765" w:type="dxa"/>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其中：财政拨款</w:t>
            </w:r>
          </w:p>
        </w:tc>
        <w:tc>
          <w:tcPr>
            <w:tcW w:w="987" w:type="dxa"/>
            <w:vMerge w:val="continue"/>
            <w:vAlign w:val="center"/>
          </w:tcPr>
          <w:p>
            <w:pPr>
              <w:widowControl/>
              <w:spacing w:line="560" w:lineRule="exact"/>
              <w:jc w:val="left"/>
              <w:rPr>
                <w:rFonts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tcPr>
          <w:p>
            <w:pPr>
              <w:widowControl/>
              <w:spacing w:line="560" w:lineRule="exact"/>
              <w:jc w:val="left"/>
              <w:rPr>
                <w:rFonts w:ascii="仿宋_GB2312" w:eastAsia="仿宋_GB2312" w:cs="宋体"/>
                <w:kern w:val="0"/>
                <w:sz w:val="32"/>
                <w:szCs w:val="32"/>
              </w:rPr>
            </w:pP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82"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56"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2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76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87"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tcPr>
          <w:p>
            <w:pPr>
              <w:widowControl/>
              <w:spacing w:line="560" w:lineRule="exact"/>
              <w:jc w:val="left"/>
              <w:rPr>
                <w:rFonts w:ascii="仿宋_GB2312" w:eastAsia="仿宋_GB2312" w:cs="宋体"/>
                <w:kern w:val="0"/>
                <w:sz w:val="32"/>
                <w:szCs w:val="32"/>
              </w:rPr>
            </w:pP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82"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56"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2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76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87"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tcPr>
          <w:p>
            <w:pPr>
              <w:widowControl/>
              <w:spacing w:line="560" w:lineRule="exact"/>
              <w:jc w:val="left"/>
              <w:rPr>
                <w:rFonts w:ascii="仿宋_GB2312" w:eastAsia="仿宋_GB2312" w:cs="宋体"/>
                <w:kern w:val="0"/>
                <w:sz w:val="32"/>
                <w:szCs w:val="32"/>
              </w:rPr>
            </w:pP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82"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56"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2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76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87"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tcPr>
          <w:p>
            <w:pPr>
              <w:widowControl/>
              <w:spacing w:line="560" w:lineRule="exact"/>
              <w:jc w:val="left"/>
              <w:rPr>
                <w:rFonts w:ascii="仿宋_GB2312" w:eastAsia="仿宋_GB2312" w:cs="宋体"/>
                <w:kern w:val="0"/>
                <w:sz w:val="32"/>
                <w:szCs w:val="32"/>
              </w:rPr>
            </w:pP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82"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56"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2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76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87"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tcPr>
          <w:p>
            <w:pPr>
              <w:widowControl/>
              <w:spacing w:line="560" w:lineRule="exact"/>
              <w:jc w:val="left"/>
              <w:rPr>
                <w:rFonts w:ascii="仿宋_GB2312" w:eastAsia="仿宋_GB2312" w:cs="宋体"/>
                <w:kern w:val="0"/>
                <w:sz w:val="32"/>
                <w:szCs w:val="32"/>
              </w:rPr>
            </w:pP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82"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56"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2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76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87"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4"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tcPr>
          <w:p>
            <w:pPr>
              <w:widowControl/>
              <w:spacing w:line="560" w:lineRule="exact"/>
              <w:jc w:val="left"/>
              <w:rPr>
                <w:rFonts w:ascii="仿宋_GB2312" w:eastAsia="仿宋_GB2312" w:cs="宋体"/>
                <w:kern w:val="0"/>
                <w:sz w:val="32"/>
                <w:szCs w:val="32"/>
              </w:rPr>
            </w:pP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82"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56"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2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76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87"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tcPr>
          <w:p>
            <w:pPr>
              <w:widowControl/>
              <w:spacing w:line="560" w:lineRule="exact"/>
              <w:jc w:val="center"/>
              <w:rPr>
                <w:rFonts w:ascii="仿宋_GB2312" w:eastAsia="仿宋_GB2312" w:cs="宋体"/>
                <w:kern w:val="0"/>
                <w:sz w:val="32"/>
                <w:szCs w:val="32"/>
              </w:rPr>
            </w:pPr>
          </w:p>
        </w:tc>
        <w:tc>
          <w:tcPr>
            <w:tcW w:w="4048" w:type="dxa"/>
            <w:gridSpan w:val="6"/>
            <w:shd w:val="clear" w:color="auto" w:fill="auto"/>
            <w:vAlign w:val="center"/>
          </w:tcPr>
          <w:p>
            <w:pPr>
              <w:widowControl/>
              <w:spacing w:line="560" w:lineRule="exact"/>
              <w:jc w:val="center"/>
              <w:rPr>
                <w:rFonts w:ascii="仿宋_GB2312" w:eastAsia="仿宋_GB2312" w:cs="宋体"/>
                <w:kern w:val="0"/>
                <w:sz w:val="32"/>
                <w:szCs w:val="32"/>
              </w:rPr>
            </w:pPr>
            <w:r>
              <w:rPr>
                <w:rFonts w:hint="eastAsia" w:ascii="仿宋_GB2312" w:eastAsia="仿宋_GB2312" w:cs="宋体"/>
                <w:kern w:val="0"/>
                <w:sz w:val="32"/>
                <w:szCs w:val="32"/>
              </w:rPr>
              <w:t>合计</w:t>
            </w:r>
          </w:p>
        </w:tc>
        <w:tc>
          <w:tcPr>
            <w:tcW w:w="67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82"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70"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856"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2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765"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c>
          <w:tcPr>
            <w:tcW w:w="987" w:type="dxa"/>
            <w:shd w:val="clear" w:color="auto" w:fill="auto"/>
            <w:vAlign w:val="center"/>
          </w:tcPr>
          <w:p>
            <w:pPr>
              <w:widowControl/>
              <w:spacing w:line="560" w:lineRule="exact"/>
              <w:jc w:val="left"/>
              <w:rPr>
                <w:rFonts w:ascii="仿宋_GB2312" w:eastAsia="仿宋_GB2312" w:cs="宋体"/>
                <w:kern w:val="0"/>
                <w:sz w:val="32"/>
                <w:szCs w:val="32"/>
              </w:rPr>
            </w:pPr>
            <w:r>
              <w:rPr>
                <w:rFonts w:hint="eastAsia" w:ascii="仿宋_GB2312" w:eastAsia="仿宋_GB2312" w:cs="宋体"/>
                <w:kern w:val="0"/>
                <w:sz w:val="32"/>
                <w:szCs w:val="32"/>
              </w:rPr>
              <w:t>　</w:t>
            </w:r>
          </w:p>
        </w:tc>
      </w:tr>
    </w:tbl>
    <w:p>
      <w:pPr>
        <w:adjustRightInd w:val="0"/>
        <w:snapToGrid w:val="0"/>
        <w:spacing w:line="560" w:lineRule="exact"/>
        <w:rPr>
          <w:rFonts w:ascii="Times New Roman" w:hAnsi="Times New Roman" w:eastAsia="仿宋_GB2312" w:cs="Arial"/>
          <w:sz w:val="32"/>
          <w:szCs w:val="32"/>
        </w:rPr>
      </w:pPr>
    </w:p>
    <w:p>
      <w:pPr>
        <w:widowControl/>
        <w:jc w:val="left"/>
        <w:rPr>
          <w:rFonts w:ascii="Times New Roman" w:hAnsi="Times New Roman" w:eastAsia="仿宋_GB2312" w:cs="Arial"/>
          <w:sz w:val="32"/>
          <w:szCs w:val="32"/>
        </w:rPr>
      </w:pPr>
      <w:r>
        <w:rPr>
          <w:rFonts w:ascii="Times New Roman" w:hAnsi="Times New Roman" w:eastAsia="仿宋_GB2312" w:cs="Arial"/>
          <w:sz w:val="32"/>
          <w:szCs w:val="32"/>
        </w:rPr>
        <w:br w:type="page"/>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市级预算单位国有资本经营预算支出项目</w:t>
      </w:r>
    </w:p>
    <w:p>
      <w:pPr>
        <w:adjustRightInd w:val="0"/>
        <w:snapToGrid w:val="0"/>
        <w:spacing w:line="560" w:lineRule="exact"/>
        <w:jc w:val="center"/>
        <w:rPr>
          <w:rFonts w:ascii="方正小标宋简体" w:hAnsi="Times New Roman" w:eastAsia="方正小标宋简体" w:cs="Arial"/>
          <w:sz w:val="44"/>
          <w:szCs w:val="44"/>
        </w:rPr>
      </w:pPr>
      <w:r>
        <w:rPr>
          <w:rFonts w:hint="eastAsia" w:ascii="方正小标宋简体" w:hAnsi="Times New Roman" w:eastAsia="方正小标宋简体" w:cs="Arial"/>
          <w:sz w:val="44"/>
          <w:szCs w:val="44"/>
        </w:rPr>
        <w:t>绩效目标表</w:t>
      </w:r>
    </w:p>
    <w:p>
      <w:pPr>
        <w:adjustRightInd w:val="0"/>
        <w:snapToGrid w:val="0"/>
        <w:spacing w:line="560" w:lineRule="exact"/>
        <w:jc w:val="center"/>
        <w:rPr>
          <w:rFonts w:ascii="Times New Roman" w:hAnsi="Times New Roman" w:eastAsia="仿宋_GB2312" w:cs="Arial"/>
          <w:sz w:val="32"/>
          <w:szCs w:val="32"/>
        </w:rPr>
      </w:pPr>
      <w:r>
        <w:rPr>
          <w:rFonts w:hint="eastAsia" w:ascii="Times New Roman" w:hAnsi="Times New Roman" w:eastAsia="仿宋_GB2312" w:cs="Arial"/>
          <w:sz w:val="32"/>
          <w:szCs w:val="32"/>
        </w:rPr>
        <w:t>（</w:t>
      </w:r>
      <w:r>
        <w:rPr>
          <w:rFonts w:ascii="Times New Roman" w:hAnsi="Times New Roman" w:eastAsia="仿宋_GB2312" w:cs="Arial"/>
          <w:sz w:val="32"/>
          <w:szCs w:val="32"/>
        </w:rPr>
        <w:t xml:space="preserve">          年度）</w:t>
      </w:r>
    </w:p>
    <w:tbl>
      <w:tblPr>
        <w:tblStyle w:val="13"/>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951"/>
        <w:gridCol w:w="810"/>
        <w:gridCol w:w="182"/>
        <w:gridCol w:w="2552"/>
        <w:gridCol w:w="893"/>
        <w:gridCol w:w="1091"/>
        <w:gridCol w:w="1460"/>
        <w:gridCol w:w="85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5"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项目名称</w:t>
            </w:r>
          </w:p>
        </w:tc>
        <w:tc>
          <w:tcPr>
            <w:tcW w:w="8274" w:type="dxa"/>
            <w:gridSpan w:val="7"/>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5"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主管预算部门</w:t>
            </w:r>
          </w:p>
        </w:tc>
        <w:tc>
          <w:tcPr>
            <w:tcW w:w="3627"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551"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实施单位</w:t>
            </w:r>
          </w:p>
        </w:tc>
        <w:tc>
          <w:tcPr>
            <w:tcW w:w="2096"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55"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项目属性</w:t>
            </w:r>
          </w:p>
        </w:tc>
        <w:tc>
          <w:tcPr>
            <w:tcW w:w="3627" w:type="dxa"/>
            <w:gridSpan w:val="3"/>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一次性项目/经常性项目</w:t>
            </w:r>
          </w:p>
        </w:tc>
        <w:tc>
          <w:tcPr>
            <w:tcW w:w="2551" w:type="dxa"/>
            <w:gridSpan w:val="2"/>
            <w:shd w:val="clear" w:color="auto" w:fill="auto"/>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实施期</w:t>
            </w:r>
          </w:p>
        </w:tc>
        <w:tc>
          <w:tcPr>
            <w:tcW w:w="2096"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5" w:type="dxa"/>
            <w:gridSpan w:val="3"/>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支出规模</w:t>
            </w:r>
          </w:p>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（万元）</w:t>
            </w:r>
          </w:p>
        </w:tc>
        <w:tc>
          <w:tcPr>
            <w:tcW w:w="2734"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资金总额：</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55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年度资金总额：</w:t>
            </w:r>
          </w:p>
        </w:tc>
        <w:tc>
          <w:tcPr>
            <w:tcW w:w="2096" w:type="dxa"/>
            <w:gridSpan w:val="2"/>
            <w:shd w:val="clear" w:color="auto" w:fill="auto"/>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55" w:type="dxa"/>
            <w:gridSpan w:val="3"/>
            <w:vMerge w:val="continue"/>
            <w:vAlign w:val="center"/>
          </w:tcPr>
          <w:p>
            <w:pPr>
              <w:widowControl/>
              <w:spacing w:line="560" w:lineRule="exact"/>
              <w:jc w:val="left"/>
              <w:rPr>
                <w:rFonts w:ascii="Times New Roman" w:hAnsi="Times New Roman" w:eastAsia="仿宋_GB2312" w:cs="宋体"/>
                <w:kern w:val="0"/>
                <w:sz w:val="32"/>
                <w:szCs w:val="32"/>
              </w:rPr>
            </w:pPr>
          </w:p>
        </w:tc>
        <w:tc>
          <w:tcPr>
            <w:tcW w:w="2734"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其中：财政拨款</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55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其中：财政拨款</w:t>
            </w:r>
          </w:p>
        </w:tc>
        <w:tc>
          <w:tcPr>
            <w:tcW w:w="2096" w:type="dxa"/>
            <w:gridSpan w:val="2"/>
            <w:shd w:val="clear" w:color="auto" w:fill="auto"/>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55" w:type="dxa"/>
            <w:gridSpan w:val="3"/>
            <w:vMerge w:val="continue"/>
            <w:vAlign w:val="center"/>
          </w:tcPr>
          <w:p>
            <w:pPr>
              <w:widowControl/>
              <w:spacing w:line="560" w:lineRule="exact"/>
              <w:jc w:val="left"/>
              <w:rPr>
                <w:rFonts w:ascii="Times New Roman" w:hAnsi="Times New Roman" w:eastAsia="仿宋_GB2312" w:cs="宋体"/>
                <w:kern w:val="0"/>
                <w:sz w:val="32"/>
                <w:szCs w:val="32"/>
              </w:rPr>
            </w:pPr>
          </w:p>
        </w:tc>
        <w:tc>
          <w:tcPr>
            <w:tcW w:w="2734"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其他资金</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255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其他资金</w:t>
            </w:r>
          </w:p>
        </w:tc>
        <w:tc>
          <w:tcPr>
            <w:tcW w:w="2096" w:type="dxa"/>
            <w:gridSpan w:val="2"/>
            <w:shd w:val="clear" w:color="auto" w:fill="auto"/>
            <w:vAlign w:val="center"/>
          </w:tcPr>
          <w:p>
            <w:pPr>
              <w:widowControl/>
              <w:spacing w:line="560" w:lineRule="exact"/>
              <w:jc w:val="righ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总体目标</w:t>
            </w:r>
          </w:p>
        </w:tc>
        <w:tc>
          <w:tcPr>
            <w:tcW w:w="5388" w:type="dxa"/>
            <w:gridSpan w:val="5"/>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实施期绩效目标</w:t>
            </w:r>
          </w:p>
        </w:tc>
        <w:tc>
          <w:tcPr>
            <w:tcW w:w="4647" w:type="dxa"/>
            <w:gridSpan w:val="4"/>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年度绩效目标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5388" w:type="dxa"/>
            <w:gridSpan w:val="5"/>
            <w:shd w:val="clear" w:color="auto" w:fill="auto"/>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目标1：</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目标2：</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目标3：</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w:t>
            </w:r>
          </w:p>
        </w:tc>
        <w:tc>
          <w:tcPr>
            <w:tcW w:w="4647" w:type="dxa"/>
            <w:gridSpan w:val="4"/>
            <w:shd w:val="clear" w:color="auto" w:fill="auto"/>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目标1：</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目标2：</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目标3：</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94"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绩</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效</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标</w:t>
            </w:r>
          </w:p>
        </w:tc>
        <w:tc>
          <w:tcPr>
            <w:tcW w:w="95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一级指标</w:t>
            </w:r>
          </w:p>
        </w:tc>
        <w:tc>
          <w:tcPr>
            <w:tcW w:w="992"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二级指标</w:t>
            </w:r>
          </w:p>
        </w:tc>
        <w:tc>
          <w:tcPr>
            <w:tcW w:w="2552"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三级指标</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指标值</w:t>
            </w:r>
          </w:p>
        </w:tc>
        <w:tc>
          <w:tcPr>
            <w:tcW w:w="109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二级指标</w:t>
            </w:r>
          </w:p>
        </w:tc>
        <w:tc>
          <w:tcPr>
            <w:tcW w:w="2311"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三级指标</w:t>
            </w:r>
          </w:p>
        </w:tc>
        <w:tc>
          <w:tcPr>
            <w:tcW w:w="1245"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p>
          <w:p>
            <w:pPr>
              <w:widowControl/>
              <w:spacing w:line="560" w:lineRule="exact"/>
              <w:jc w:val="center"/>
              <w:rPr>
                <w:rFonts w:ascii="Times New Roman" w:hAnsi="Times New Roman" w:eastAsia="仿宋_GB2312" w:cs="宋体"/>
                <w:kern w:val="0"/>
                <w:sz w:val="32"/>
                <w:szCs w:val="32"/>
              </w:rPr>
            </w:pPr>
          </w:p>
          <w:p>
            <w:pPr>
              <w:widowControl/>
              <w:spacing w:line="560" w:lineRule="exact"/>
              <w:jc w:val="center"/>
              <w:rPr>
                <w:rFonts w:ascii="Times New Roman" w:hAnsi="Times New Roman" w:eastAsia="仿宋_GB2312" w:cs="宋体"/>
                <w:kern w:val="0"/>
                <w:sz w:val="32"/>
                <w:szCs w:val="32"/>
              </w:rPr>
            </w:pPr>
          </w:p>
          <w:p>
            <w:pPr>
              <w:widowControl/>
              <w:spacing w:line="560" w:lineRule="exact"/>
              <w:jc w:val="center"/>
              <w:rPr>
                <w:rFonts w:ascii="Times New Roman" w:hAnsi="Times New Roman" w:eastAsia="仿宋_GB2312" w:cs="宋体"/>
                <w:kern w:val="0"/>
                <w:sz w:val="32"/>
                <w:szCs w:val="32"/>
              </w:rPr>
            </w:pPr>
          </w:p>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产</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出</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标</w:t>
            </w: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数量指标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数量指标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质量指标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质量指标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时效指标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时效指标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成本指标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成本指标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效</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标</w:t>
            </w: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经济效益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1.偿债能力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经济效益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2.盈利能力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3.营运能力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4.资本保值增值能力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社会效益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1.技术突破创新</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社会效益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2.管理能力提升</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3.国家安全保障</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4.产品服务保障</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5.困难职工安置</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6.新增就业规模</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生态效益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生态效益</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可持续影响</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1.节能减排</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可持续影响</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2.环境保护</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3.发展能力</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4.生产或发展方式创新</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893"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满意度指标</w:t>
            </w:r>
          </w:p>
        </w:tc>
        <w:tc>
          <w:tcPr>
            <w:tcW w:w="992" w:type="dxa"/>
            <w:gridSpan w:val="2"/>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服务对象</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满意度指标</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restart"/>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服务对象</w:t>
            </w:r>
            <w:r>
              <w:rPr>
                <w:rFonts w:hint="eastAsia" w:ascii="Times New Roman" w:hAnsi="Times New Roman" w:eastAsia="仿宋_GB2312" w:cs="宋体"/>
                <w:kern w:val="0"/>
                <w:sz w:val="32"/>
                <w:szCs w:val="32"/>
              </w:rPr>
              <w:br w:type="textWrapping"/>
            </w:r>
            <w:r>
              <w:rPr>
                <w:rFonts w:hint="eastAsia" w:ascii="Times New Roman" w:hAnsi="Times New Roman" w:eastAsia="仿宋_GB2312" w:cs="宋体"/>
                <w:kern w:val="0"/>
                <w:sz w:val="32"/>
                <w:szCs w:val="32"/>
              </w:rPr>
              <w:t>满意度指标</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指标1：</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指标2：</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vMerge w:val="continue"/>
            <w:vAlign w:val="center"/>
          </w:tcPr>
          <w:p>
            <w:pPr>
              <w:widowControl/>
              <w:spacing w:line="560" w:lineRule="exact"/>
              <w:jc w:val="left"/>
              <w:rPr>
                <w:rFonts w:ascii="Times New Roman" w:hAnsi="Times New Roman" w:eastAsia="仿宋_GB2312" w:cs="宋体"/>
                <w:kern w:val="0"/>
                <w:sz w:val="32"/>
                <w:szCs w:val="32"/>
              </w:rPr>
            </w:pP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4"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51" w:type="dxa"/>
            <w:vMerge w:val="continue"/>
            <w:vAlign w:val="center"/>
          </w:tcPr>
          <w:p>
            <w:pPr>
              <w:widowControl/>
              <w:spacing w:line="560" w:lineRule="exact"/>
              <w:jc w:val="left"/>
              <w:rPr>
                <w:rFonts w:ascii="Times New Roman" w:hAnsi="Times New Roman" w:eastAsia="仿宋_GB2312" w:cs="宋体"/>
                <w:kern w:val="0"/>
                <w:sz w:val="32"/>
                <w:szCs w:val="32"/>
              </w:rPr>
            </w:pPr>
          </w:p>
        </w:tc>
        <w:tc>
          <w:tcPr>
            <w:tcW w:w="992" w:type="dxa"/>
            <w:gridSpan w:val="2"/>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552"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893"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091" w:type="dxa"/>
            <w:shd w:val="clear" w:color="auto" w:fill="auto"/>
            <w:vAlign w:val="center"/>
          </w:tcPr>
          <w:p>
            <w:pPr>
              <w:widowControl/>
              <w:spacing w:line="560" w:lineRule="exact"/>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p>
        </w:tc>
        <w:tc>
          <w:tcPr>
            <w:tcW w:w="2311" w:type="dxa"/>
            <w:gridSpan w:val="2"/>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c>
          <w:tcPr>
            <w:tcW w:w="1245" w:type="dxa"/>
            <w:shd w:val="clear" w:color="auto" w:fill="auto"/>
            <w:vAlign w:val="center"/>
          </w:tcPr>
          <w:p>
            <w:pPr>
              <w:widowControl/>
              <w:spacing w:line="560" w:lineRule="exact"/>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w:t>
            </w:r>
          </w:p>
        </w:tc>
      </w:tr>
    </w:tbl>
    <w:p>
      <w:pPr>
        <w:adjustRightInd w:val="0"/>
        <w:snapToGrid w:val="0"/>
        <w:spacing w:line="560" w:lineRule="exact"/>
        <w:ind w:firstLine="640" w:firstLineChars="200"/>
        <w:rPr>
          <w:rFonts w:ascii="Times New Roman" w:hAnsi="Times New Roman" w:eastAsia="仿宋_GB2312" w:cs="Arial"/>
          <w:sz w:val="32"/>
          <w:szCs w:val="32"/>
        </w:rPr>
      </w:pPr>
      <w:r>
        <w:rPr>
          <w:rFonts w:hint="eastAsia" w:ascii="Times New Roman" w:hAnsi="Times New Roman" w:eastAsia="仿宋_GB2312" w:cs="Arial"/>
          <w:sz w:val="32"/>
          <w:szCs w:val="32"/>
        </w:rPr>
        <w:t>注：市级预算单位对其监管（所属）企业国有资本经营预算项目支出绩效目标申报情况进行审核调整。</w:t>
      </w: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p>
    <w:p>
      <w:pPr>
        <w:adjustRightInd w:val="0"/>
        <w:snapToGrid w:val="0"/>
        <w:spacing w:line="560" w:lineRule="exact"/>
        <w:rPr>
          <w:rFonts w:ascii="Times New Roman" w:hAnsi="Times New Roman" w:eastAsia="仿宋_GB2312" w:cs="Arial"/>
          <w:sz w:val="32"/>
          <w:szCs w:val="32"/>
        </w:rPr>
      </w:pPr>
      <w:bookmarkStart w:id="0" w:name="_GoBack"/>
      <w:bookmarkEnd w:id="0"/>
    </w:p>
    <w:sectPr>
      <w:headerReference r:id="rId3" w:type="default"/>
      <w:footerReference r:id="rId5" w:type="default"/>
      <w:headerReference r:id="rId4" w:type="even"/>
      <w:footerReference r:id="rId6" w:type="even"/>
      <w:pgSz w:w="11906" w:h="16838"/>
      <w:pgMar w:top="2098" w:right="1531" w:bottom="2098" w:left="1531"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posOffset>4955540</wp:posOffset>
              </wp:positionH>
              <wp:positionV relativeFrom="paragraph">
                <wp:posOffset>0</wp:posOffset>
              </wp:positionV>
              <wp:extent cx="445135" cy="230505"/>
              <wp:effectExtent l="0" t="0" r="5715" b="10795"/>
              <wp:wrapNone/>
              <wp:docPr id="4" name="文本框 4"/>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2pt;margin-top:0pt;height:18.15pt;width:35.05pt;mso-position-horizontal-relative:margin;mso-wrap-style:none;z-index:251659264;mso-width-relative:page;mso-height-relative:page;" filled="f" stroked="f" coordsize="21600,21600" o:gfxdata="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cmGg1QAAAAcBAAAPAAAAAAAAAAEAIAAAACIAAABkcnMvZG93bnJldi54bWxQSwEC&#10;FAAUAAAACACHTuJAAuFQujACAABTBAAADgAAAAAAAAABACAAAAAkAQAAZHJzL2Uyb0RvYy54bWxQ&#10;SwUGAAAAAAYABgBZAQAAxgUAAAAA&#10;">
              <v:fill on="f" focussize="0,0"/>
              <v:stroke on="f" weight="0.5pt"/>
              <v:imagedata o:title=""/>
              <o:lock v:ext="edit" aspectratio="f"/>
              <v:textbox inset="0mm,0mm,0mm,0mm" style="mso-fit-shape-to-text:t;">
                <w:txbxContent>
                  <w:p>
                    <w:pPr>
                      <w:pStyle w:val="9"/>
                      <w:rPr>
                        <w:rFonts w:eastAsia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9"/>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firstLineChars="200"/>
      <w:rPr>
        <w:rFonts w:asciiTheme="minorEastAsia" w:hAnsiTheme="minorEastAsia" w:eastAsiaTheme="minorEastAsia" w:cstheme="minorEastAsia"/>
        <w:sz w:val="28"/>
        <w:szCs w:val="28"/>
      </w:rPr>
    </w:pPr>
    <w:r>
      <mc:AlternateContent>
        <mc:Choice Requires="wps">
          <w:drawing>
            <wp:anchor distT="0" distB="0" distL="114300" distR="114300" simplePos="0" relativeHeight="251660288" behindDoc="0" locked="0" layoutInCell="1" allowOverlap="1">
              <wp:simplePos x="0" y="0"/>
              <wp:positionH relativeFrom="margin">
                <wp:posOffset>285750</wp:posOffset>
              </wp:positionH>
              <wp:positionV relativeFrom="paragraph">
                <wp:posOffset>-9525</wp:posOffset>
              </wp:positionV>
              <wp:extent cx="100965" cy="133985"/>
              <wp:effectExtent l="0" t="0" r="6985" b="12065"/>
              <wp:wrapNone/>
              <wp:docPr id="5" name="文本框 5"/>
              <wp:cNvGraphicFramePr/>
              <a:graphic xmlns:a="http://schemas.openxmlformats.org/drawingml/2006/main">
                <a:graphicData uri="http://schemas.microsoft.com/office/word/2010/wordprocessingShape">
                  <wps:wsp>
                    <wps:cNvSpPr txBox="1"/>
                    <wps:spPr>
                      <a:xfrm>
                        <a:off x="0" y="0"/>
                        <a:ext cx="100965" cy="133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0.75pt;height:10.55pt;width:7.95pt;mso-position-horizontal-relative:margin;mso-wrap-style:none;z-index:251660288;mso-width-relative:page;mso-height-relative:page;" filled="f" stroked="f" coordsize="21600,21600" o:gfxdata="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pvYh1QAAAAcBAAAPAAAAAAAAAAEAIAAAACIAAABkcnMvZG93bnJldi54bWxQSwEC&#10;FAAUAAAACACHTuJAVl7+xTACAABTBAAADgAAAAAAAAABACAAAAAkAQAAZHJzL2Uyb0RvYy54bWxQ&#10;SwUGAAAAAAYABgBZAQAAxgUAAAAA&#10;">
              <v:fill on="f" focussize="0,0"/>
              <v:stroke on="f" weight="0.5pt"/>
              <v:imagedata o:title=""/>
              <o:lock v:ext="edit" aspectratio="f"/>
              <v:textbox inset="0mm,0mm,0mm,0mm" style="mso-fit-shape-to-text:t;">
                <w:txbxContent>
                  <w:p>
                    <w:pPr>
                      <w:pStyle w:val="9"/>
                      <w:rPr>
                        <w:rFonts w:eastAsiaTheme="minorEastAsia"/>
                      </w:rPr>
                    </w:pPr>
                  </w:p>
                </w:txbxContent>
              </v:textbox>
            </v:shape>
          </w:pict>
        </mc:Fallback>
      </mc:AlternateConten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p>
    <w:pPr>
      <w:pStyle w:val="9"/>
      <w:ind w:firstLine="360" w:firstLineChars="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E4385"/>
    <w:multiLevelType w:val="multilevel"/>
    <w:tmpl w:val="6F4E4385"/>
    <w:lvl w:ilvl="0" w:tentative="0">
      <w:start w:val="1"/>
      <w:numFmt w:val="japaneseCounting"/>
      <w:pStyle w:val="3"/>
      <w:lvlText w:val="第%1条"/>
      <w:lvlJc w:val="left"/>
      <w:pPr>
        <w:ind w:left="4103" w:hanging="1125"/>
      </w:pPr>
      <w:rPr>
        <w:rFonts w:hint="default" w:ascii="楷体" w:hAnsi="楷体" w:eastAsia="楷体" w:cs="Times New Roman"/>
        <w:b/>
        <w:lang w:val="en-US"/>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DAyNzU3ZWQyNjBjZWQ0Mjk5NTcwMzllMWI2NjAifQ=="/>
  </w:docVars>
  <w:rsids>
    <w:rsidRoot w:val="00794514"/>
    <w:rsid w:val="00000CDE"/>
    <w:rsid w:val="00007D48"/>
    <w:rsid w:val="00007F0A"/>
    <w:rsid w:val="00015563"/>
    <w:rsid w:val="00016980"/>
    <w:rsid w:val="00016E6A"/>
    <w:rsid w:val="000174D3"/>
    <w:rsid w:val="00022969"/>
    <w:rsid w:val="0002627B"/>
    <w:rsid w:val="00027BA1"/>
    <w:rsid w:val="00034322"/>
    <w:rsid w:val="000403AF"/>
    <w:rsid w:val="00040E56"/>
    <w:rsid w:val="00040EE9"/>
    <w:rsid w:val="00041ED3"/>
    <w:rsid w:val="00045D36"/>
    <w:rsid w:val="0004703C"/>
    <w:rsid w:val="000546AB"/>
    <w:rsid w:val="000762BF"/>
    <w:rsid w:val="0008427F"/>
    <w:rsid w:val="00085FFE"/>
    <w:rsid w:val="00094370"/>
    <w:rsid w:val="000A1626"/>
    <w:rsid w:val="000A5B56"/>
    <w:rsid w:val="000A710B"/>
    <w:rsid w:val="000B3926"/>
    <w:rsid w:val="000B5F27"/>
    <w:rsid w:val="000C091F"/>
    <w:rsid w:val="000C24D3"/>
    <w:rsid w:val="000D3DEB"/>
    <w:rsid w:val="000D7B2B"/>
    <w:rsid w:val="000E1D6B"/>
    <w:rsid w:val="000E5AA6"/>
    <w:rsid w:val="000E777D"/>
    <w:rsid w:val="000F3492"/>
    <w:rsid w:val="000F39E6"/>
    <w:rsid w:val="00106666"/>
    <w:rsid w:val="001102B1"/>
    <w:rsid w:val="00112CAA"/>
    <w:rsid w:val="00126E2E"/>
    <w:rsid w:val="001316C1"/>
    <w:rsid w:val="00144393"/>
    <w:rsid w:val="0014457B"/>
    <w:rsid w:val="00150FDC"/>
    <w:rsid w:val="00175204"/>
    <w:rsid w:val="001926BE"/>
    <w:rsid w:val="001A49AE"/>
    <w:rsid w:val="001B06A8"/>
    <w:rsid w:val="001B6277"/>
    <w:rsid w:val="001C1093"/>
    <w:rsid w:val="001C1DB6"/>
    <w:rsid w:val="001C7C29"/>
    <w:rsid w:val="001E0651"/>
    <w:rsid w:val="001E1133"/>
    <w:rsid w:val="001E139D"/>
    <w:rsid w:val="001E2AE4"/>
    <w:rsid w:val="001F1626"/>
    <w:rsid w:val="001F4E2E"/>
    <w:rsid w:val="0020304C"/>
    <w:rsid w:val="00212A74"/>
    <w:rsid w:val="00214E8C"/>
    <w:rsid w:val="00235B52"/>
    <w:rsid w:val="00245422"/>
    <w:rsid w:val="00264241"/>
    <w:rsid w:val="00277D58"/>
    <w:rsid w:val="002926B3"/>
    <w:rsid w:val="002A722A"/>
    <w:rsid w:val="002B095D"/>
    <w:rsid w:val="002B29F3"/>
    <w:rsid w:val="002B3A9C"/>
    <w:rsid w:val="002B77DB"/>
    <w:rsid w:val="002C2173"/>
    <w:rsid w:val="002C5597"/>
    <w:rsid w:val="002D08AE"/>
    <w:rsid w:val="002D4C2C"/>
    <w:rsid w:val="002D69F3"/>
    <w:rsid w:val="002E62B8"/>
    <w:rsid w:val="002E74BD"/>
    <w:rsid w:val="002F62C1"/>
    <w:rsid w:val="00302087"/>
    <w:rsid w:val="00303944"/>
    <w:rsid w:val="00311579"/>
    <w:rsid w:val="00322252"/>
    <w:rsid w:val="003320C9"/>
    <w:rsid w:val="003352FC"/>
    <w:rsid w:val="003426A9"/>
    <w:rsid w:val="0034335B"/>
    <w:rsid w:val="003536BD"/>
    <w:rsid w:val="00361365"/>
    <w:rsid w:val="00371982"/>
    <w:rsid w:val="0038125F"/>
    <w:rsid w:val="0038445C"/>
    <w:rsid w:val="00391E14"/>
    <w:rsid w:val="003A0CA6"/>
    <w:rsid w:val="003A46E3"/>
    <w:rsid w:val="003B47BD"/>
    <w:rsid w:val="003C2C3E"/>
    <w:rsid w:val="003C2D2E"/>
    <w:rsid w:val="003E2788"/>
    <w:rsid w:val="003E2E6B"/>
    <w:rsid w:val="003E656B"/>
    <w:rsid w:val="003E71DE"/>
    <w:rsid w:val="00414E50"/>
    <w:rsid w:val="004214E4"/>
    <w:rsid w:val="0044255A"/>
    <w:rsid w:val="00456F1C"/>
    <w:rsid w:val="0046132C"/>
    <w:rsid w:val="004766D7"/>
    <w:rsid w:val="004943AC"/>
    <w:rsid w:val="00496594"/>
    <w:rsid w:val="004B29DF"/>
    <w:rsid w:val="004B2DF4"/>
    <w:rsid w:val="004B5C0C"/>
    <w:rsid w:val="004D5A74"/>
    <w:rsid w:val="004D713F"/>
    <w:rsid w:val="004D7262"/>
    <w:rsid w:val="004E18A1"/>
    <w:rsid w:val="004E3254"/>
    <w:rsid w:val="004E6E75"/>
    <w:rsid w:val="004E7C46"/>
    <w:rsid w:val="004F0F32"/>
    <w:rsid w:val="004F1921"/>
    <w:rsid w:val="00501F60"/>
    <w:rsid w:val="00512862"/>
    <w:rsid w:val="005204DB"/>
    <w:rsid w:val="00522EF6"/>
    <w:rsid w:val="005247B3"/>
    <w:rsid w:val="00525B03"/>
    <w:rsid w:val="005274A3"/>
    <w:rsid w:val="005328A3"/>
    <w:rsid w:val="00532A2B"/>
    <w:rsid w:val="00536B70"/>
    <w:rsid w:val="0054465D"/>
    <w:rsid w:val="00545B44"/>
    <w:rsid w:val="00546050"/>
    <w:rsid w:val="00552E24"/>
    <w:rsid w:val="00557752"/>
    <w:rsid w:val="00565635"/>
    <w:rsid w:val="00567591"/>
    <w:rsid w:val="005764B2"/>
    <w:rsid w:val="00580C20"/>
    <w:rsid w:val="0059326D"/>
    <w:rsid w:val="005D32F6"/>
    <w:rsid w:val="005D461F"/>
    <w:rsid w:val="005D6328"/>
    <w:rsid w:val="005E263B"/>
    <w:rsid w:val="005E7D6E"/>
    <w:rsid w:val="005F212F"/>
    <w:rsid w:val="005F364E"/>
    <w:rsid w:val="00601663"/>
    <w:rsid w:val="006053A5"/>
    <w:rsid w:val="00610689"/>
    <w:rsid w:val="00617E5E"/>
    <w:rsid w:val="00620B7C"/>
    <w:rsid w:val="0062565A"/>
    <w:rsid w:val="00636D03"/>
    <w:rsid w:val="00640B5F"/>
    <w:rsid w:val="00642786"/>
    <w:rsid w:val="00644A64"/>
    <w:rsid w:val="0065564F"/>
    <w:rsid w:val="00661E81"/>
    <w:rsid w:val="00677958"/>
    <w:rsid w:val="00684CDB"/>
    <w:rsid w:val="00686978"/>
    <w:rsid w:val="00697D35"/>
    <w:rsid w:val="006A6BD0"/>
    <w:rsid w:val="006B3735"/>
    <w:rsid w:val="006B6B7D"/>
    <w:rsid w:val="006D163A"/>
    <w:rsid w:val="006D6698"/>
    <w:rsid w:val="006E21FE"/>
    <w:rsid w:val="006E3117"/>
    <w:rsid w:val="006F4414"/>
    <w:rsid w:val="00703815"/>
    <w:rsid w:val="00704844"/>
    <w:rsid w:val="007078BD"/>
    <w:rsid w:val="00717CEF"/>
    <w:rsid w:val="007255F7"/>
    <w:rsid w:val="00730EE3"/>
    <w:rsid w:val="00754BD1"/>
    <w:rsid w:val="00764650"/>
    <w:rsid w:val="00771A05"/>
    <w:rsid w:val="00775592"/>
    <w:rsid w:val="007800DC"/>
    <w:rsid w:val="00780628"/>
    <w:rsid w:val="007927DA"/>
    <w:rsid w:val="00794514"/>
    <w:rsid w:val="0079451B"/>
    <w:rsid w:val="007A135A"/>
    <w:rsid w:val="007A165B"/>
    <w:rsid w:val="007A599A"/>
    <w:rsid w:val="007A5DB4"/>
    <w:rsid w:val="007B07A7"/>
    <w:rsid w:val="007B2E13"/>
    <w:rsid w:val="007B69A0"/>
    <w:rsid w:val="007C1E36"/>
    <w:rsid w:val="007D30BC"/>
    <w:rsid w:val="007D748E"/>
    <w:rsid w:val="007E4FB9"/>
    <w:rsid w:val="007F53DD"/>
    <w:rsid w:val="00805B86"/>
    <w:rsid w:val="008100CB"/>
    <w:rsid w:val="008156A3"/>
    <w:rsid w:val="00832523"/>
    <w:rsid w:val="00836709"/>
    <w:rsid w:val="00837BDE"/>
    <w:rsid w:val="00844F1B"/>
    <w:rsid w:val="0084525A"/>
    <w:rsid w:val="008457F6"/>
    <w:rsid w:val="00847568"/>
    <w:rsid w:val="00853EBD"/>
    <w:rsid w:val="00870EC8"/>
    <w:rsid w:val="00882F92"/>
    <w:rsid w:val="00883C70"/>
    <w:rsid w:val="00895A0A"/>
    <w:rsid w:val="008973CB"/>
    <w:rsid w:val="008A5E8D"/>
    <w:rsid w:val="008F1C2B"/>
    <w:rsid w:val="00920711"/>
    <w:rsid w:val="00935475"/>
    <w:rsid w:val="0094417D"/>
    <w:rsid w:val="00951134"/>
    <w:rsid w:val="00954FC1"/>
    <w:rsid w:val="00975361"/>
    <w:rsid w:val="0098223B"/>
    <w:rsid w:val="009825B0"/>
    <w:rsid w:val="009840E6"/>
    <w:rsid w:val="0098635E"/>
    <w:rsid w:val="00986FCF"/>
    <w:rsid w:val="00994C1A"/>
    <w:rsid w:val="00995AB4"/>
    <w:rsid w:val="009B46E3"/>
    <w:rsid w:val="009B7852"/>
    <w:rsid w:val="009C2BB1"/>
    <w:rsid w:val="009D01ED"/>
    <w:rsid w:val="009D106B"/>
    <w:rsid w:val="009E2AA7"/>
    <w:rsid w:val="00A02E39"/>
    <w:rsid w:val="00A153EA"/>
    <w:rsid w:val="00A238E2"/>
    <w:rsid w:val="00A244C5"/>
    <w:rsid w:val="00A25255"/>
    <w:rsid w:val="00A25B00"/>
    <w:rsid w:val="00A30DEC"/>
    <w:rsid w:val="00A37649"/>
    <w:rsid w:val="00A422D9"/>
    <w:rsid w:val="00A424BB"/>
    <w:rsid w:val="00A47701"/>
    <w:rsid w:val="00A52283"/>
    <w:rsid w:val="00A554C4"/>
    <w:rsid w:val="00A639C6"/>
    <w:rsid w:val="00A646EE"/>
    <w:rsid w:val="00A66B42"/>
    <w:rsid w:val="00A7483E"/>
    <w:rsid w:val="00A7534A"/>
    <w:rsid w:val="00A855E1"/>
    <w:rsid w:val="00A94AA3"/>
    <w:rsid w:val="00A97B42"/>
    <w:rsid w:val="00AA15CA"/>
    <w:rsid w:val="00AA18D7"/>
    <w:rsid w:val="00AA265E"/>
    <w:rsid w:val="00AA30E9"/>
    <w:rsid w:val="00AA6DD7"/>
    <w:rsid w:val="00AA78FD"/>
    <w:rsid w:val="00AB1A2B"/>
    <w:rsid w:val="00AB1E7F"/>
    <w:rsid w:val="00AB4526"/>
    <w:rsid w:val="00AB6206"/>
    <w:rsid w:val="00AB7A96"/>
    <w:rsid w:val="00AC29E0"/>
    <w:rsid w:val="00AD3BCF"/>
    <w:rsid w:val="00B05A99"/>
    <w:rsid w:val="00B060C3"/>
    <w:rsid w:val="00B109A3"/>
    <w:rsid w:val="00B21E6E"/>
    <w:rsid w:val="00B21EE7"/>
    <w:rsid w:val="00B248C0"/>
    <w:rsid w:val="00B27825"/>
    <w:rsid w:val="00B50685"/>
    <w:rsid w:val="00B624DC"/>
    <w:rsid w:val="00B65D47"/>
    <w:rsid w:val="00B8101F"/>
    <w:rsid w:val="00B83F56"/>
    <w:rsid w:val="00B92084"/>
    <w:rsid w:val="00BB5CAF"/>
    <w:rsid w:val="00BD5939"/>
    <w:rsid w:val="00BD71E4"/>
    <w:rsid w:val="00BD7A8D"/>
    <w:rsid w:val="00BE2C2D"/>
    <w:rsid w:val="00BF1532"/>
    <w:rsid w:val="00C06EAD"/>
    <w:rsid w:val="00C16D66"/>
    <w:rsid w:val="00C22427"/>
    <w:rsid w:val="00C2693B"/>
    <w:rsid w:val="00C27064"/>
    <w:rsid w:val="00C32510"/>
    <w:rsid w:val="00C42162"/>
    <w:rsid w:val="00C4333A"/>
    <w:rsid w:val="00C537C9"/>
    <w:rsid w:val="00C600F9"/>
    <w:rsid w:val="00C62B81"/>
    <w:rsid w:val="00C702FC"/>
    <w:rsid w:val="00C72F9E"/>
    <w:rsid w:val="00C76126"/>
    <w:rsid w:val="00C813F3"/>
    <w:rsid w:val="00C94DB9"/>
    <w:rsid w:val="00CA17ED"/>
    <w:rsid w:val="00CA663F"/>
    <w:rsid w:val="00CB1B77"/>
    <w:rsid w:val="00CB3FF0"/>
    <w:rsid w:val="00CC40F3"/>
    <w:rsid w:val="00CD7BEB"/>
    <w:rsid w:val="00CE4117"/>
    <w:rsid w:val="00CF1F2B"/>
    <w:rsid w:val="00CF3366"/>
    <w:rsid w:val="00D03F08"/>
    <w:rsid w:val="00D05359"/>
    <w:rsid w:val="00D07F71"/>
    <w:rsid w:val="00D11913"/>
    <w:rsid w:val="00D1347B"/>
    <w:rsid w:val="00D24B9C"/>
    <w:rsid w:val="00D364C1"/>
    <w:rsid w:val="00D544B4"/>
    <w:rsid w:val="00D571BD"/>
    <w:rsid w:val="00D62EDA"/>
    <w:rsid w:val="00D700BB"/>
    <w:rsid w:val="00D761A5"/>
    <w:rsid w:val="00D76F9C"/>
    <w:rsid w:val="00D77FB6"/>
    <w:rsid w:val="00D8081D"/>
    <w:rsid w:val="00D843A9"/>
    <w:rsid w:val="00D961E9"/>
    <w:rsid w:val="00D967AA"/>
    <w:rsid w:val="00DA0275"/>
    <w:rsid w:val="00DA7BE8"/>
    <w:rsid w:val="00DB2CA3"/>
    <w:rsid w:val="00DD7006"/>
    <w:rsid w:val="00DE77C7"/>
    <w:rsid w:val="00DF0005"/>
    <w:rsid w:val="00DF4ECE"/>
    <w:rsid w:val="00DF66D9"/>
    <w:rsid w:val="00E005D5"/>
    <w:rsid w:val="00E1527D"/>
    <w:rsid w:val="00E208E3"/>
    <w:rsid w:val="00E21C07"/>
    <w:rsid w:val="00E32EF0"/>
    <w:rsid w:val="00E33AC6"/>
    <w:rsid w:val="00E3663A"/>
    <w:rsid w:val="00E37950"/>
    <w:rsid w:val="00E42F2D"/>
    <w:rsid w:val="00E445DA"/>
    <w:rsid w:val="00E6010F"/>
    <w:rsid w:val="00E646B7"/>
    <w:rsid w:val="00E66F56"/>
    <w:rsid w:val="00E6729D"/>
    <w:rsid w:val="00E80E83"/>
    <w:rsid w:val="00E84B22"/>
    <w:rsid w:val="00E87CA5"/>
    <w:rsid w:val="00E90871"/>
    <w:rsid w:val="00E9681B"/>
    <w:rsid w:val="00EA0438"/>
    <w:rsid w:val="00EA64E7"/>
    <w:rsid w:val="00EA7A9E"/>
    <w:rsid w:val="00EB4EC5"/>
    <w:rsid w:val="00EC09D0"/>
    <w:rsid w:val="00EC375D"/>
    <w:rsid w:val="00EC6563"/>
    <w:rsid w:val="00ED0695"/>
    <w:rsid w:val="00ED4A2D"/>
    <w:rsid w:val="00EE2838"/>
    <w:rsid w:val="00EF522B"/>
    <w:rsid w:val="00F14F9C"/>
    <w:rsid w:val="00F20051"/>
    <w:rsid w:val="00F2376D"/>
    <w:rsid w:val="00F245DC"/>
    <w:rsid w:val="00F26E07"/>
    <w:rsid w:val="00F332D5"/>
    <w:rsid w:val="00F40FE2"/>
    <w:rsid w:val="00F60DBE"/>
    <w:rsid w:val="00F679C8"/>
    <w:rsid w:val="00F70F1A"/>
    <w:rsid w:val="00F74F25"/>
    <w:rsid w:val="00F827BA"/>
    <w:rsid w:val="00F84908"/>
    <w:rsid w:val="00F87D19"/>
    <w:rsid w:val="00FA013B"/>
    <w:rsid w:val="00FA1261"/>
    <w:rsid w:val="00FA12E2"/>
    <w:rsid w:val="00FA4C22"/>
    <w:rsid w:val="00FA650F"/>
    <w:rsid w:val="00FB1597"/>
    <w:rsid w:val="00FB4787"/>
    <w:rsid w:val="00FC01F9"/>
    <w:rsid w:val="00FC4ADD"/>
    <w:rsid w:val="00FC510E"/>
    <w:rsid w:val="00FD4522"/>
    <w:rsid w:val="00FD78D4"/>
    <w:rsid w:val="00FE2D33"/>
    <w:rsid w:val="00FE5BD6"/>
    <w:rsid w:val="00FF1EE8"/>
    <w:rsid w:val="00FF55FE"/>
    <w:rsid w:val="175907F8"/>
    <w:rsid w:val="1C3932B2"/>
    <w:rsid w:val="1FB5262E"/>
    <w:rsid w:val="4102002F"/>
    <w:rsid w:val="4272648E"/>
    <w:rsid w:val="4B287C25"/>
    <w:rsid w:val="5CFA1A14"/>
    <w:rsid w:val="64497195"/>
    <w:rsid w:val="6BCE22E9"/>
    <w:rsid w:val="7C4F73F5"/>
    <w:rsid w:val="BFFA8EB5"/>
    <w:rsid w:val="F31F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4"/>
    <w:next w:val="1"/>
    <w:link w:val="30"/>
    <w:qFormat/>
    <w:uiPriority w:val="99"/>
    <w:pPr>
      <w:numPr>
        <w:ilvl w:val="0"/>
        <w:numId w:val="1"/>
      </w:numPr>
      <w:adjustRightInd w:val="0"/>
      <w:snapToGrid w:val="0"/>
      <w:spacing w:line="580" w:lineRule="exact"/>
      <w:ind w:firstLine="0" w:firstLineChars="0"/>
      <w:outlineLvl w:val="1"/>
    </w:pPr>
    <w:rPr>
      <w:rFonts w:ascii="华文楷体" w:hAnsi="华文楷体" w:eastAsia="华文楷体" w:cs="Arial"/>
      <w:b/>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spacing w:line="360" w:lineRule="auto"/>
      <w:ind w:firstLine="420" w:firstLineChars="200"/>
    </w:pPr>
    <w:rPr>
      <w:rFonts w:ascii="宋体" w:hAnsi="宋体" w:eastAsia="宋体" w:cs="Times New Roman"/>
    </w:rPr>
  </w:style>
  <w:style w:type="paragraph" w:styleId="5">
    <w:name w:val="annotation text"/>
    <w:basedOn w:val="1"/>
    <w:link w:val="26"/>
    <w:semiHidden/>
    <w:unhideWhenUsed/>
    <w:qFormat/>
    <w:uiPriority w:val="99"/>
    <w:pPr>
      <w:jc w:val="left"/>
    </w:pPr>
  </w:style>
  <w:style w:type="paragraph" w:styleId="6">
    <w:name w:val="Body Text"/>
    <w:basedOn w:val="1"/>
    <w:link w:val="28"/>
    <w:qFormat/>
    <w:uiPriority w:val="99"/>
    <w:pPr>
      <w:spacing w:line="660" w:lineRule="exact"/>
      <w:jc w:val="center"/>
    </w:pPr>
    <w:rPr>
      <w:rFonts w:ascii="方正小标宋简体" w:hAnsi="Times New Roman" w:eastAsia="方正小标宋简体" w:cs="Times New Roman"/>
      <w:sz w:val="44"/>
      <w:szCs w:val="20"/>
    </w:rPr>
  </w:style>
  <w:style w:type="paragraph" w:styleId="7">
    <w:name w:val="Plain Text"/>
    <w:basedOn w:val="1"/>
    <w:link w:val="29"/>
    <w:qFormat/>
    <w:uiPriority w:val="0"/>
    <w:rPr>
      <w:rFonts w:ascii="宋体" w:hAnsi="Courier New" w:eastAsia="宋体"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rFonts w:ascii="Cambria" w:hAnsi="Cambria" w:eastAsia="宋体" w:cs="Times New Roman"/>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semiHidden/>
    <w:unhideWhenUsed/>
    <w:qFormat/>
    <w:uiPriority w:val="99"/>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Emphasis"/>
    <w:basedOn w:val="15"/>
    <w:qFormat/>
    <w:uiPriority w:val="20"/>
    <w:rPr>
      <w:i/>
      <w:iCs/>
    </w:rPr>
  </w:style>
  <w:style w:type="character" w:styleId="19">
    <w:name w:val="Hyperlink"/>
    <w:qFormat/>
    <w:uiPriority w:val="99"/>
    <w:rPr>
      <w:color w:val="0000FF"/>
      <w:u w:val="single"/>
    </w:rPr>
  </w:style>
  <w:style w:type="character" w:styleId="20">
    <w:name w:val="annotation reference"/>
    <w:basedOn w:val="15"/>
    <w:semiHidden/>
    <w:unhideWhenUsed/>
    <w:qFormat/>
    <w:uiPriority w:val="99"/>
    <w:rPr>
      <w:sz w:val="21"/>
      <w:szCs w:val="21"/>
    </w:rPr>
  </w:style>
  <w:style w:type="paragraph" w:customStyle="1" w:styleId="21">
    <w:name w:val="Char Char Char Char"/>
    <w:basedOn w:val="1"/>
    <w:qFormat/>
    <w:uiPriority w:val="0"/>
    <w:pPr>
      <w:tabs>
        <w:tab w:val="left" w:pos="360"/>
      </w:tabs>
    </w:pPr>
    <w:rPr>
      <w:sz w:val="24"/>
    </w:rPr>
  </w:style>
  <w:style w:type="character" w:customStyle="1" w:styleId="22">
    <w:name w:val="页脚 Char"/>
    <w:basedOn w:val="15"/>
    <w:link w:val="9"/>
    <w:qFormat/>
    <w:uiPriority w:val="99"/>
    <w:rPr>
      <w:rFonts w:ascii="Cambria" w:hAnsi="Cambria" w:eastAsia="宋体" w:cs="Times New Roman"/>
      <w:sz w:val="18"/>
      <w:szCs w:val="18"/>
    </w:rPr>
  </w:style>
  <w:style w:type="character" w:customStyle="1" w:styleId="23">
    <w:name w:val="标题 1 Char"/>
    <w:basedOn w:val="15"/>
    <w:link w:val="2"/>
    <w:qFormat/>
    <w:uiPriority w:val="99"/>
    <w:rPr>
      <w:b/>
      <w:bCs/>
      <w:kern w:val="44"/>
      <w:sz w:val="44"/>
      <w:szCs w:val="44"/>
    </w:rPr>
  </w:style>
  <w:style w:type="character" w:customStyle="1" w:styleId="24">
    <w:name w:val="页眉 Char"/>
    <w:basedOn w:val="15"/>
    <w:link w:val="10"/>
    <w:qFormat/>
    <w:uiPriority w:val="99"/>
    <w:rPr>
      <w:sz w:val="18"/>
      <w:szCs w:val="18"/>
    </w:rPr>
  </w:style>
  <w:style w:type="character" w:customStyle="1" w:styleId="25">
    <w:name w:val="批注框文本 Char"/>
    <w:basedOn w:val="15"/>
    <w:link w:val="8"/>
    <w:semiHidden/>
    <w:qFormat/>
    <w:uiPriority w:val="99"/>
    <w:rPr>
      <w:sz w:val="18"/>
      <w:szCs w:val="18"/>
    </w:rPr>
  </w:style>
  <w:style w:type="character" w:customStyle="1" w:styleId="26">
    <w:name w:val="批注文字 Char"/>
    <w:basedOn w:val="15"/>
    <w:link w:val="5"/>
    <w:semiHidden/>
    <w:qFormat/>
    <w:uiPriority w:val="99"/>
    <w:rPr>
      <w:rFonts w:asciiTheme="minorHAnsi" w:hAnsiTheme="minorHAnsi" w:eastAsiaTheme="minorEastAsia" w:cstheme="minorBidi"/>
      <w:kern w:val="2"/>
      <w:sz w:val="21"/>
      <w:szCs w:val="22"/>
    </w:rPr>
  </w:style>
  <w:style w:type="character" w:customStyle="1" w:styleId="27">
    <w:name w:val="批注主题 Char"/>
    <w:basedOn w:val="26"/>
    <w:link w:val="12"/>
    <w:semiHidden/>
    <w:qFormat/>
    <w:uiPriority w:val="99"/>
    <w:rPr>
      <w:rFonts w:asciiTheme="minorHAnsi" w:hAnsiTheme="minorHAnsi" w:eastAsiaTheme="minorEastAsia" w:cstheme="minorBidi"/>
      <w:b/>
      <w:bCs/>
      <w:kern w:val="2"/>
      <w:sz w:val="21"/>
      <w:szCs w:val="22"/>
    </w:rPr>
  </w:style>
  <w:style w:type="character" w:customStyle="1" w:styleId="28">
    <w:name w:val="正文文本 Char"/>
    <w:basedOn w:val="15"/>
    <w:link w:val="6"/>
    <w:qFormat/>
    <w:uiPriority w:val="99"/>
    <w:rPr>
      <w:rFonts w:ascii="方正小标宋简体" w:eastAsia="方正小标宋简体"/>
      <w:kern w:val="2"/>
      <w:sz w:val="44"/>
    </w:rPr>
  </w:style>
  <w:style w:type="character" w:customStyle="1" w:styleId="29">
    <w:name w:val="纯文本 Char"/>
    <w:basedOn w:val="15"/>
    <w:link w:val="7"/>
    <w:qFormat/>
    <w:uiPriority w:val="0"/>
    <w:rPr>
      <w:rFonts w:ascii="宋体" w:hAnsi="Courier New" w:cs="Courier New"/>
      <w:kern w:val="2"/>
      <w:sz w:val="21"/>
      <w:szCs w:val="21"/>
    </w:rPr>
  </w:style>
  <w:style w:type="character" w:customStyle="1" w:styleId="30">
    <w:name w:val="标题 2 Char"/>
    <w:basedOn w:val="15"/>
    <w:link w:val="3"/>
    <w:qFormat/>
    <w:uiPriority w:val="99"/>
    <w:rPr>
      <w:rFonts w:ascii="华文楷体" w:hAnsi="华文楷体" w:eastAsia="华文楷体" w:cs="Arial"/>
      <w:b/>
      <w:kern w:val="2"/>
      <w:sz w:val="32"/>
      <w:szCs w:val="32"/>
    </w:rPr>
  </w:style>
  <w:style w:type="character" w:customStyle="1" w:styleId="31">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6436</Words>
  <Characters>6586</Characters>
  <Lines>72</Lines>
  <Paragraphs>20</Paragraphs>
  <TotalTime>0</TotalTime>
  <ScaleCrop>false</ScaleCrop>
  <LinksUpToDate>false</LinksUpToDate>
  <CharactersWithSpaces>8002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2021-05-13T00:26:00Z</dcterms:created>
  <dc:creator>lianzf</dc:creator>
  <cp:lastModifiedBy>豆子</cp:lastModifiedBy>
  <cp:lastPrinted>2021-12-30T17:59:00Z</cp:lastPrinted>
  <dcterms:modified xsi:type="dcterms:W3CDTF">2023-04-06T03:40:41Z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D72DBEE56D4A4522945C3E681CDD3D3C</vt:lpwstr>
  </property>
</Properties>
</file>