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kern w:val="0"/>
          <w:sz w:val="32"/>
          <w:szCs w:val="32"/>
          <w:shd w:val="clear" w:color="auto" w:fill="auto"/>
        </w:rPr>
      </w:pPr>
      <w:bookmarkStart w:id="0" w:name="_GoBack"/>
      <w:bookmarkEnd w:id="0"/>
      <w:r>
        <w:rPr>
          <w:rFonts w:hint="eastAsia" w:ascii="宋体" w:hAnsi="宋体" w:cs="宋体"/>
          <w:b/>
          <w:bCs/>
          <w:kern w:val="0"/>
          <w:sz w:val="32"/>
          <w:szCs w:val="32"/>
          <w:shd w:val="clear" w:color="auto" w:fill="auto"/>
        </w:rPr>
        <w:t>2024年天津市南开中学教师岗位招聘计划表</w:t>
      </w:r>
    </w:p>
    <w:tbl>
      <w:tblPr>
        <w:tblStyle w:val="5"/>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13"/>
        <w:gridCol w:w="4062"/>
        <w:gridCol w:w="1200"/>
        <w:gridCol w:w="2613"/>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2"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岗位</w:t>
            </w:r>
          </w:p>
        </w:tc>
        <w:tc>
          <w:tcPr>
            <w:tcW w:w="713"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人数</w:t>
            </w:r>
          </w:p>
        </w:tc>
        <w:tc>
          <w:tcPr>
            <w:tcW w:w="4062"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专业</w:t>
            </w:r>
          </w:p>
        </w:tc>
        <w:tc>
          <w:tcPr>
            <w:tcW w:w="1200"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学历学位</w:t>
            </w:r>
          </w:p>
        </w:tc>
        <w:tc>
          <w:tcPr>
            <w:tcW w:w="2613"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岗位职责及要求</w:t>
            </w:r>
          </w:p>
        </w:tc>
        <w:tc>
          <w:tcPr>
            <w:tcW w:w="4452" w:type="dxa"/>
            <w:vAlign w:val="center"/>
          </w:tcPr>
          <w:p>
            <w:pPr>
              <w:spacing w:line="260" w:lineRule="exact"/>
              <w:jc w:val="center"/>
              <w:rPr>
                <w:rFonts w:ascii="宋体" w:hAnsi="宋体"/>
                <w:b/>
                <w:sz w:val="24"/>
                <w:shd w:val="clear" w:color="auto" w:fill="auto"/>
              </w:rPr>
            </w:pPr>
            <w:r>
              <w:rPr>
                <w:rFonts w:hint="eastAsia" w:ascii="宋体" w:hAnsi="宋体"/>
                <w:b/>
                <w:sz w:val="24"/>
                <w:shd w:val="clear" w:color="auto" w:fill="auto"/>
              </w:rPr>
              <w:t>任职基本条件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2"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语文教师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2</w:t>
            </w:r>
          </w:p>
        </w:tc>
        <w:tc>
          <w:tcPr>
            <w:tcW w:w="4062" w:type="dxa"/>
            <w:vAlign w:val="center"/>
          </w:tcPr>
          <w:p>
            <w:pPr>
              <w:spacing w:line="260" w:lineRule="exact"/>
              <w:jc w:val="left"/>
              <w:rPr>
                <w:rFonts w:hint="eastAsia" w:ascii="宋体" w:hAnsi="宋体" w:eastAsia="宋体" w:cs="宋体"/>
                <w:sz w:val="24"/>
                <w:shd w:val="clear" w:color="auto" w:fill="auto"/>
                <w:lang w:eastAsia="zh-CN"/>
              </w:rPr>
            </w:pPr>
            <w:r>
              <w:rPr>
                <w:rFonts w:hint="eastAsia" w:ascii="宋体" w:hAnsi="宋体" w:cs="宋体"/>
                <w:sz w:val="24"/>
                <w:shd w:val="clear" w:color="auto" w:fill="auto"/>
                <w:lang w:eastAsia="zh-CN"/>
              </w:rPr>
              <w:t>中国语言文学类（</w:t>
            </w:r>
            <w:r>
              <w:rPr>
                <w:rFonts w:hint="eastAsia" w:ascii="宋体" w:hAnsi="宋体" w:cs="宋体"/>
                <w:sz w:val="24"/>
                <w:shd w:val="clear" w:color="auto" w:fill="auto"/>
                <w:lang w:val="en-US" w:eastAsia="zh-CN"/>
              </w:rPr>
              <w:t>0501</w:t>
            </w:r>
            <w:r>
              <w:rPr>
                <w:rFonts w:hint="eastAsia" w:ascii="宋体" w:hAnsi="宋体" w:cs="宋体"/>
                <w:sz w:val="24"/>
                <w:shd w:val="clear" w:color="auto" w:fill="auto"/>
                <w:lang w:eastAsia="zh-CN"/>
              </w:rPr>
              <w:t>）；课程与教学论（语文方向）；学科教学（语文）</w:t>
            </w:r>
          </w:p>
        </w:tc>
        <w:tc>
          <w:tcPr>
            <w:tcW w:w="1200" w:type="dxa"/>
            <w:vMerge w:val="restart"/>
            <w:vAlign w:val="center"/>
          </w:tcPr>
          <w:p>
            <w:pPr>
              <w:spacing w:line="260" w:lineRule="exact"/>
              <w:jc w:val="center"/>
              <w:rPr>
                <w:rFonts w:hint="eastAsia" w:ascii="宋体" w:hAnsi="宋体" w:cs="宋体"/>
                <w:sz w:val="24"/>
                <w:shd w:val="clear" w:color="auto" w:fill="auto"/>
              </w:rPr>
            </w:pPr>
            <w:r>
              <w:rPr>
                <w:rFonts w:hint="eastAsia" w:ascii="宋体" w:hAnsi="宋体" w:cs="宋体"/>
                <w:sz w:val="24"/>
                <w:shd w:val="clear" w:color="auto" w:fill="auto"/>
              </w:rPr>
              <w:t>硕士研究生及以</w:t>
            </w:r>
            <w:r>
              <w:rPr>
                <w:rFonts w:hint="eastAsia" w:ascii="宋体" w:hAnsi="宋体" w:cs="宋体"/>
                <w:sz w:val="24"/>
                <w:shd w:val="clear" w:color="auto" w:fill="auto"/>
                <w:lang w:eastAsia="zh-CN"/>
              </w:rPr>
              <w:t>上</w:t>
            </w:r>
          </w:p>
          <w:p>
            <w:pPr>
              <w:spacing w:line="260" w:lineRule="exact"/>
              <w:jc w:val="center"/>
              <w:rPr>
                <w:rFonts w:ascii="宋体" w:hAnsi="宋体" w:cs="宋体"/>
                <w:sz w:val="24"/>
                <w:shd w:val="clear" w:color="auto" w:fill="auto"/>
              </w:rPr>
            </w:pPr>
          </w:p>
        </w:tc>
        <w:tc>
          <w:tcPr>
            <w:tcW w:w="2613" w:type="dxa"/>
            <w:vMerge w:val="restart"/>
            <w:vAlign w:val="center"/>
          </w:tcPr>
          <w:p>
            <w:pPr>
              <w:spacing w:line="260" w:lineRule="exact"/>
              <w:jc w:val="center"/>
              <w:rPr>
                <w:rFonts w:ascii="宋体" w:hAnsi="宋体" w:cs="宋体"/>
                <w:szCs w:val="21"/>
                <w:shd w:val="clear" w:color="auto" w:fill="auto"/>
              </w:rPr>
            </w:pPr>
            <w:r>
              <w:rPr>
                <w:rFonts w:hint="eastAsia" w:ascii="宋体" w:hAnsi="宋体" w:cs="宋体"/>
                <w:szCs w:val="21"/>
                <w:shd w:val="clear" w:color="auto" w:fill="auto"/>
              </w:rPr>
              <w:t>日常教育、教学工作以及学校交办的其他工作。</w:t>
            </w:r>
          </w:p>
        </w:tc>
        <w:tc>
          <w:tcPr>
            <w:tcW w:w="4452" w:type="dxa"/>
            <w:vMerge w:val="restart"/>
            <w:vAlign w:val="center"/>
          </w:tcPr>
          <w:p>
            <w:pPr>
              <w:spacing w:line="320" w:lineRule="exact"/>
              <w:jc w:val="left"/>
              <w:rPr>
                <w:rFonts w:ascii="宋体" w:hAnsi="宋体" w:cs="宋体"/>
                <w:szCs w:val="21"/>
                <w:shd w:val="clear" w:color="auto" w:fill="auto"/>
              </w:rPr>
            </w:pPr>
            <w:r>
              <w:rPr>
                <w:rFonts w:hint="eastAsia" w:ascii="宋体" w:hAnsi="宋体" w:cs="宋体"/>
                <w:szCs w:val="21"/>
                <w:shd w:val="clear" w:color="auto" w:fill="auto"/>
              </w:rPr>
              <w:t>1、应届高校毕业生</w:t>
            </w:r>
            <w:r>
              <w:rPr>
                <w:rFonts w:hint="eastAsia" w:ascii="仿宋_GB2312" w:eastAsia="仿宋_GB2312"/>
                <w:szCs w:val="21"/>
                <w:shd w:val="clear" w:color="auto" w:fill="auto"/>
              </w:rPr>
              <w:t>(详见备注解释)</w:t>
            </w:r>
            <w:r>
              <w:rPr>
                <w:rFonts w:hint="eastAsia" w:ascii="宋体" w:hAnsi="宋体" w:cs="宋体"/>
                <w:szCs w:val="21"/>
                <w:shd w:val="clear" w:color="auto" w:fill="auto"/>
              </w:rPr>
              <w:t>。</w:t>
            </w:r>
          </w:p>
          <w:p>
            <w:pPr>
              <w:spacing w:line="320" w:lineRule="exact"/>
              <w:jc w:val="left"/>
              <w:rPr>
                <w:rFonts w:ascii="宋体" w:hAnsi="宋体" w:cs="宋体"/>
                <w:szCs w:val="21"/>
                <w:shd w:val="clear" w:color="auto" w:fill="auto"/>
              </w:rPr>
            </w:pPr>
            <w:r>
              <w:rPr>
                <w:rFonts w:hint="eastAsia" w:ascii="宋体" w:hAnsi="宋体" w:cs="宋体"/>
                <w:szCs w:val="21"/>
                <w:shd w:val="clear" w:color="auto" w:fill="auto"/>
              </w:rPr>
              <w:t>2、硕士研究生及以上学历，且获得相应学位；</w:t>
            </w:r>
          </w:p>
          <w:p>
            <w:pPr>
              <w:spacing w:line="320" w:lineRule="exact"/>
              <w:jc w:val="left"/>
              <w:rPr>
                <w:rFonts w:ascii="宋体" w:hAnsi="宋体" w:cs="宋体"/>
                <w:szCs w:val="21"/>
                <w:shd w:val="clear" w:color="auto" w:fill="auto"/>
              </w:rPr>
            </w:pPr>
            <w:r>
              <w:rPr>
                <w:rFonts w:hint="eastAsia" w:ascii="宋体" w:hAnsi="宋体" w:cs="宋体"/>
                <w:szCs w:val="21"/>
                <w:shd w:val="clear" w:color="auto" w:fill="auto"/>
              </w:rPr>
              <w:t>3、具有相应学科的高级中学教师资格证；</w:t>
            </w:r>
          </w:p>
          <w:p>
            <w:pPr>
              <w:spacing w:line="320" w:lineRule="exact"/>
              <w:jc w:val="left"/>
              <w:rPr>
                <w:rFonts w:ascii="宋体" w:hAnsi="宋体" w:cs="宋体"/>
                <w:kern w:val="0"/>
                <w:szCs w:val="21"/>
                <w:shd w:val="clear" w:color="auto" w:fill="auto"/>
              </w:rPr>
            </w:pPr>
            <w:r>
              <w:rPr>
                <w:rFonts w:hint="eastAsia" w:ascii="宋体" w:hAnsi="宋体" w:cs="宋体"/>
                <w:szCs w:val="21"/>
                <w:shd w:val="clear" w:color="auto" w:fill="auto"/>
              </w:rPr>
              <w:t>4、</w:t>
            </w:r>
            <w:r>
              <w:rPr>
                <w:rFonts w:hint="eastAsia" w:ascii="宋体" w:hAnsi="宋体" w:cs="宋体"/>
                <w:kern w:val="0"/>
                <w:szCs w:val="21"/>
                <w:shd w:val="clear" w:color="auto" w:fill="auto"/>
              </w:rPr>
              <w:t>硕士毕业生年龄30周岁及以下（报考年龄计算的截止日期为报名工作第一日，即</w:t>
            </w:r>
            <w:r>
              <w:rPr>
                <w:rFonts w:hint="eastAsia" w:ascii="宋体" w:hAnsi="宋体" w:cs="宋体"/>
                <w:kern w:val="0"/>
                <w:szCs w:val="21"/>
                <w:shd w:val="clear" w:color="auto" w:fill="auto"/>
                <w:lang w:val="en-US" w:eastAsia="zh-CN"/>
              </w:rPr>
              <w:t>1993</w:t>
            </w:r>
            <w:r>
              <w:rPr>
                <w:rFonts w:hint="eastAsia" w:ascii="宋体" w:hAnsi="宋体" w:cs="宋体"/>
                <w:kern w:val="0"/>
                <w:szCs w:val="21"/>
                <w:shd w:val="clear" w:color="auto" w:fill="auto"/>
              </w:rPr>
              <w:t xml:space="preserve">年  </w:t>
            </w:r>
            <w:r>
              <w:rPr>
                <w:rFonts w:hint="eastAsia" w:ascii="宋体" w:hAnsi="宋体" w:cs="宋体"/>
                <w:kern w:val="0"/>
                <w:szCs w:val="21"/>
                <w:shd w:val="clear" w:color="auto" w:fill="auto"/>
                <w:lang w:val="en-US" w:eastAsia="zh-CN"/>
              </w:rPr>
              <w:t>3</w:t>
            </w:r>
            <w:r>
              <w:rPr>
                <w:rFonts w:hint="eastAsia" w:ascii="宋体" w:hAnsi="宋体" w:cs="宋体"/>
                <w:kern w:val="0"/>
                <w:szCs w:val="21"/>
                <w:shd w:val="clear" w:color="auto" w:fill="auto"/>
              </w:rPr>
              <w:t>月</w:t>
            </w:r>
            <w:r>
              <w:rPr>
                <w:rFonts w:hint="eastAsia" w:ascii="宋体" w:hAnsi="宋体" w:cs="宋体"/>
                <w:kern w:val="0"/>
                <w:szCs w:val="21"/>
                <w:shd w:val="clear" w:color="auto" w:fill="auto"/>
                <w:lang w:val="en-US" w:eastAsia="zh-CN"/>
              </w:rPr>
              <w:t>6</w:t>
            </w:r>
            <w:r>
              <w:rPr>
                <w:rFonts w:hint="eastAsia" w:ascii="宋体" w:hAnsi="宋体" w:cs="宋体"/>
                <w:kern w:val="0"/>
                <w:szCs w:val="21"/>
                <w:shd w:val="clear" w:color="auto" w:fill="auto"/>
              </w:rPr>
              <w:t>日以后出生），</w:t>
            </w:r>
            <w:r>
              <w:rPr>
                <w:rFonts w:hint="eastAsia" w:ascii="宋体" w:hAnsi="宋体" w:cs="宋体"/>
                <w:kern w:val="0"/>
                <w:szCs w:val="21"/>
                <w:shd w:val="clear" w:color="auto" w:fill="auto"/>
                <w:lang w:eastAsia="zh-CN"/>
              </w:rPr>
              <w:t>具备岗位要求一致的硕士研究生学历、学位的</w:t>
            </w:r>
            <w:r>
              <w:rPr>
                <w:rFonts w:hint="eastAsia" w:ascii="宋体" w:hAnsi="宋体" w:cs="宋体"/>
                <w:kern w:val="0"/>
                <w:szCs w:val="21"/>
                <w:shd w:val="clear" w:color="auto" w:fill="auto"/>
              </w:rPr>
              <w:t>退役军人可放宽至35周岁及以下（报考年龄计算的截止日期为报名工作第一日，即</w:t>
            </w:r>
            <w:r>
              <w:rPr>
                <w:rFonts w:hint="eastAsia" w:ascii="宋体" w:hAnsi="宋体" w:cs="宋体"/>
                <w:kern w:val="0"/>
                <w:szCs w:val="21"/>
                <w:shd w:val="clear" w:color="auto" w:fill="auto"/>
                <w:lang w:val="en-US" w:eastAsia="zh-CN"/>
              </w:rPr>
              <w:t>1988</w:t>
            </w:r>
            <w:r>
              <w:rPr>
                <w:rFonts w:hint="eastAsia" w:ascii="宋体" w:hAnsi="宋体" w:cs="宋体"/>
                <w:kern w:val="0"/>
                <w:szCs w:val="21"/>
                <w:shd w:val="clear" w:color="auto" w:fill="auto"/>
              </w:rPr>
              <w:t xml:space="preserve"> 年</w:t>
            </w:r>
            <w:r>
              <w:rPr>
                <w:rFonts w:hint="eastAsia" w:ascii="宋体" w:hAnsi="宋体" w:cs="宋体"/>
                <w:kern w:val="0"/>
                <w:szCs w:val="21"/>
                <w:shd w:val="clear" w:color="auto" w:fill="auto"/>
                <w:lang w:val="en-US" w:eastAsia="zh-CN"/>
              </w:rPr>
              <w:t>3</w:t>
            </w:r>
            <w:r>
              <w:rPr>
                <w:rFonts w:hint="eastAsia" w:ascii="宋体" w:hAnsi="宋体" w:cs="宋体"/>
                <w:kern w:val="0"/>
                <w:szCs w:val="21"/>
                <w:shd w:val="clear" w:color="auto" w:fill="auto"/>
              </w:rPr>
              <w:t>月</w:t>
            </w:r>
            <w:r>
              <w:rPr>
                <w:rFonts w:hint="eastAsia" w:ascii="宋体" w:hAnsi="宋体" w:cs="宋体"/>
                <w:kern w:val="0"/>
                <w:szCs w:val="21"/>
                <w:shd w:val="clear" w:color="auto" w:fill="auto"/>
                <w:lang w:val="en-US" w:eastAsia="zh-CN"/>
              </w:rPr>
              <w:t>6</w:t>
            </w:r>
            <w:r>
              <w:rPr>
                <w:rFonts w:hint="eastAsia" w:ascii="宋体" w:hAnsi="宋体" w:cs="宋体"/>
                <w:kern w:val="0"/>
                <w:szCs w:val="21"/>
                <w:shd w:val="clear" w:color="auto" w:fill="auto"/>
              </w:rPr>
              <w:t>日以后出生）；博士毕业生年龄35周岁及以下（报考年龄计算的截止日期为报名工作第一日，即</w:t>
            </w:r>
            <w:r>
              <w:rPr>
                <w:rFonts w:hint="eastAsia" w:ascii="宋体" w:hAnsi="宋体" w:cs="宋体"/>
                <w:kern w:val="0"/>
                <w:szCs w:val="21"/>
                <w:shd w:val="clear" w:color="auto" w:fill="auto"/>
                <w:lang w:val="en-US" w:eastAsia="zh-CN"/>
              </w:rPr>
              <w:t>1988</w:t>
            </w:r>
            <w:r>
              <w:rPr>
                <w:rFonts w:hint="eastAsia" w:ascii="宋体" w:hAnsi="宋体" w:cs="宋体"/>
                <w:kern w:val="0"/>
                <w:szCs w:val="21"/>
                <w:shd w:val="clear" w:color="auto" w:fill="auto"/>
              </w:rPr>
              <w:t>年</w:t>
            </w:r>
            <w:r>
              <w:rPr>
                <w:rFonts w:hint="eastAsia" w:ascii="宋体" w:hAnsi="宋体" w:cs="宋体"/>
                <w:kern w:val="0"/>
                <w:szCs w:val="21"/>
                <w:shd w:val="clear" w:color="auto" w:fill="auto"/>
                <w:lang w:val="en-US" w:eastAsia="zh-CN"/>
              </w:rPr>
              <w:t>3</w:t>
            </w:r>
            <w:r>
              <w:rPr>
                <w:rFonts w:hint="eastAsia" w:ascii="宋体" w:hAnsi="宋体" w:cs="宋体"/>
                <w:kern w:val="0"/>
                <w:szCs w:val="21"/>
                <w:shd w:val="clear" w:color="auto" w:fill="auto"/>
              </w:rPr>
              <w:t xml:space="preserve">月  </w:t>
            </w:r>
            <w:r>
              <w:rPr>
                <w:rFonts w:hint="eastAsia" w:ascii="宋体" w:hAnsi="宋体" w:cs="宋体"/>
                <w:kern w:val="0"/>
                <w:szCs w:val="21"/>
                <w:shd w:val="clear" w:color="auto" w:fill="auto"/>
                <w:lang w:val="en-US" w:eastAsia="zh-CN"/>
              </w:rPr>
              <w:t>6</w:t>
            </w:r>
            <w:r>
              <w:rPr>
                <w:rFonts w:hint="eastAsia" w:ascii="宋体" w:hAnsi="宋体" w:cs="宋体"/>
                <w:kern w:val="0"/>
                <w:szCs w:val="21"/>
                <w:shd w:val="clear" w:color="auto" w:fill="auto"/>
              </w:rPr>
              <w:t>日以后出生），</w:t>
            </w:r>
            <w:r>
              <w:rPr>
                <w:rFonts w:hint="eastAsia" w:ascii="宋体" w:hAnsi="宋体" w:cs="宋体"/>
                <w:kern w:val="0"/>
                <w:szCs w:val="21"/>
                <w:shd w:val="clear" w:color="auto" w:fill="auto"/>
                <w:lang w:eastAsia="zh-CN"/>
              </w:rPr>
              <w:t>具备岗位要求一致的博士研究生学历、学位的</w:t>
            </w:r>
            <w:r>
              <w:rPr>
                <w:rFonts w:hint="eastAsia" w:ascii="宋体" w:hAnsi="宋体" w:cs="宋体"/>
                <w:kern w:val="0"/>
                <w:szCs w:val="21"/>
                <w:shd w:val="clear" w:color="auto" w:fill="auto"/>
              </w:rPr>
              <w:t>退役军人可放宽至40周岁及以下（报考年龄计算的截止日期为报名工作第一日，即</w:t>
            </w:r>
            <w:r>
              <w:rPr>
                <w:rFonts w:hint="eastAsia" w:ascii="宋体" w:hAnsi="宋体" w:cs="宋体"/>
                <w:kern w:val="0"/>
                <w:szCs w:val="21"/>
                <w:shd w:val="clear" w:color="auto" w:fill="auto"/>
                <w:lang w:val="en-US" w:eastAsia="zh-CN"/>
              </w:rPr>
              <w:t>1983</w:t>
            </w:r>
            <w:r>
              <w:rPr>
                <w:rFonts w:hint="eastAsia" w:ascii="宋体" w:hAnsi="宋体" w:cs="宋体"/>
                <w:kern w:val="0"/>
                <w:szCs w:val="21"/>
                <w:shd w:val="clear" w:color="auto" w:fill="auto"/>
              </w:rPr>
              <w:t>年</w:t>
            </w:r>
            <w:r>
              <w:rPr>
                <w:rFonts w:hint="eastAsia" w:ascii="宋体" w:hAnsi="宋体" w:cs="宋体"/>
                <w:kern w:val="0"/>
                <w:szCs w:val="21"/>
                <w:shd w:val="clear" w:color="auto" w:fill="auto"/>
                <w:lang w:val="en-US" w:eastAsia="zh-CN"/>
              </w:rPr>
              <w:t>3</w:t>
            </w:r>
            <w:r>
              <w:rPr>
                <w:rFonts w:hint="eastAsia" w:ascii="宋体" w:hAnsi="宋体" w:cs="宋体"/>
                <w:kern w:val="0"/>
                <w:szCs w:val="21"/>
                <w:shd w:val="clear" w:color="auto" w:fill="auto"/>
              </w:rPr>
              <w:t>月</w:t>
            </w:r>
            <w:r>
              <w:rPr>
                <w:rFonts w:hint="eastAsia" w:ascii="宋体" w:hAnsi="宋体" w:cs="宋体"/>
                <w:kern w:val="0"/>
                <w:szCs w:val="21"/>
                <w:shd w:val="clear" w:color="auto" w:fill="auto"/>
                <w:lang w:val="en-US" w:eastAsia="zh-CN"/>
              </w:rPr>
              <w:t>6</w:t>
            </w:r>
            <w:r>
              <w:rPr>
                <w:rFonts w:hint="eastAsia" w:ascii="宋体" w:hAnsi="宋体" w:cs="宋体"/>
                <w:kern w:val="0"/>
                <w:szCs w:val="21"/>
                <w:shd w:val="clear" w:color="auto" w:fill="auto"/>
              </w:rPr>
              <w:t>日以后出生）；</w:t>
            </w:r>
          </w:p>
          <w:p>
            <w:pPr>
              <w:spacing w:line="320" w:lineRule="exact"/>
              <w:jc w:val="left"/>
              <w:rPr>
                <w:rFonts w:hint="eastAsia" w:ascii="宋体" w:hAnsi="宋体" w:cs="宋体"/>
                <w:kern w:val="0"/>
                <w:szCs w:val="21"/>
                <w:shd w:val="clear" w:color="auto" w:fill="auto"/>
              </w:rPr>
            </w:pPr>
            <w:r>
              <w:rPr>
                <w:rFonts w:hint="eastAsia" w:ascii="宋体" w:hAnsi="宋体" w:cs="宋体"/>
                <w:kern w:val="0"/>
                <w:szCs w:val="21"/>
                <w:shd w:val="clear" w:color="auto" w:fill="auto"/>
              </w:rPr>
              <w:t>5、自本科及以上学历的专业要求，均要求与本表中“专业”</w:t>
            </w:r>
            <w:r>
              <w:rPr>
                <w:rFonts w:hint="eastAsia" w:ascii="宋体" w:hAnsi="宋体" w:cs="宋体"/>
                <w:kern w:val="0"/>
                <w:szCs w:val="21"/>
                <w:shd w:val="clear" w:color="auto" w:fill="auto"/>
                <w:lang w:eastAsia="zh-CN"/>
              </w:rPr>
              <w:t>相符</w:t>
            </w:r>
            <w:r>
              <w:rPr>
                <w:rFonts w:hint="eastAsia" w:ascii="宋体" w:hAnsi="宋体" w:cs="宋体"/>
                <w:kern w:val="0"/>
                <w:szCs w:val="21"/>
                <w:shd w:val="clear" w:color="auto" w:fill="auto"/>
              </w:rPr>
              <w:t>；</w:t>
            </w:r>
          </w:p>
          <w:p>
            <w:pPr>
              <w:spacing w:line="320" w:lineRule="exact"/>
              <w:jc w:val="left"/>
              <w:rPr>
                <w:rFonts w:hint="eastAsia" w:ascii="宋体" w:hAnsi="宋体" w:eastAsia="宋体" w:cs="宋体"/>
                <w:kern w:val="0"/>
                <w:szCs w:val="21"/>
                <w:shd w:val="clear" w:color="auto" w:fill="auto"/>
                <w:lang w:val="en-US" w:eastAsia="zh-CN"/>
              </w:rPr>
            </w:pPr>
            <w:r>
              <w:rPr>
                <w:rFonts w:hint="eastAsia" w:ascii="宋体" w:hAnsi="宋体" w:cs="宋体"/>
                <w:kern w:val="0"/>
                <w:szCs w:val="21"/>
                <w:shd w:val="clear" w:color="auto" w:fill="auto"/>
                <w:lang w:val="en-US" w:eastAsia="zh-CN"/>
              </w:rPr>
              <w:t>6、应聘语文教师和对外汉语教师岗位人员的普通话等级须为二级甲等及以上。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32" w:type="dxa"/>
            <w:tcBorders>
              <w:bottom w:val="nil"/>
            </w:tcBorders>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数学教师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2</w:t>
            </w:r>
          </w:p>
        </w:tc>
        <w:tc>
          <w:tcPr>
            <w:tcW w:w="4062" w:type="dxa"/>
            <w:vAlign w:val="center"/>
          </w:tcPr>
          <w:p>
            <w:pPr>
              <w:spacing w:line="260" w:lineRule="exact"/>
              <w:jc w:val="left"/>
              <w:rPr>
                <w:rFonts w:hint="eastAsia" w:ascii="宋体" w:hAnsi="宋体" w:eastAsia="宋体" w:cs="宋体"/>
                <w:sz w:val="24"/>
                <w:shd w:val="clear" w:color="auto" w:fill="auto"/>
                <w:lang w:eastAsia="zh-CN"/>
              </w:rPr>
            </w:pPr>
            <w:r>
              <w:rPr>
                <w:rFonts w:hint="eastAsia" w:ascii="宋体" w:hAnsi="宋体" w:cs="宋体"/>
                <w:sz w:val="24"/>
                <w:shd w:val="clear" w:color="auto" w:fill="auto"/>
              </w:rPr>
              <w:t>数学</w:t>
            </w:r>
            <w:r>
              <w:rPr>
                <w:rFonts w:hint="eastAsia" w:ascii="宋体" w:hAnsi="宋体" w:cs="宋体"/>
                <w:sz w:val="24"/>
                <w:shd w:val="clear" w:color="auto" w:fill="auto"/>
                <w:lang w:eastAsia="zh-CN"/>
              </w:rPr>
              <w:t>类（</w:t>
            </w:r>
            <w:r>
              <w:rPr>
                <w:rFonts w:hint="eastAsia" w:ascii="宋体" w:hAnsi="宋体" w:cs="宋体"/>
                <w:sz w:val="24"/>
                <w:shd w:val="clear" w:color="auto" w:fill="auto"/>
                <w:lang w:val="en-US" w:eastAsia="zh-CN"/>
              </w:rPr>
              <w:t>0701</w:t>
            </w:r>
            <w:r>
              <w:rPr>
                <w:rFonts w:hint="eastAsia" w:ascii="宋体" w:hAnsi="宋体" w:cs="宋体"/>
                <w:sz w:val="24"/>
                <w:shd w:val="clear" w:color="auto" w:fill="auto"/>
                <w:lang w:eastAsia="zh-CN"/>
              </w:rPr>
              <w:t>）；统计学类（</w:t>
            </w:r>
            <w:r>
              <w:rPr>
                <w:rFonts w:hint="eastAsia" w:ascii="宋体" w:hAnsi="宋体" w:cs="宋体"/>
                <w:sz w:val="24"/>
                <w:shd w:val="clear" w:color="auto" w:fill="auto"/>
                <w:lang w:val="en-US" w:eastAsia="zh-CN"/>
              </w:rPr>
              <w:t>0712</w:t>
            </w:r>
            <w:r>
              <w:rPr>
                <w:rFonts w:hint="eastAsia" w:ascii="宋体" w:hAnsi="宋体" w:cs="宋体"/>
                <w:sz w:val="24"/>
                <w:shd w:val="clear" w:color="auto" w:fill="auto"/>
                <w:lang w:eastAsia="zh-CN"/>
              </w:rPr>
              <w:t>）；课程与教学论（数学方向）；学科教学（数学）</w:t>
            </w:r>
          </w:p>
        </w:tc>
        <w:tc>
          <w:tcPr>
            <w:tcW w:w="1200" w:type="dxa"/>
            <w:vMerge w:val="continue"/>
            <w:vAlign w:val="center"/>
          </w:tcPr>
          <w:p>
            <w:pPr>
              <w:spacing w:line="260" w:lineRule="exact"/>
              <w:jc w:val="center"/>
              <w:rPr>
                <w:rFonts w:ascii="宋体" w:hAnsi="宋体" w:cs="宋体"/>
                <w:sz w:val="24"/>
                <w:shd w:val="clear" w:color="auto" w:fill="auto"/>
              </w:rPr>
            </w:pPr>
          </w:p>
        </w:tc>
        <w:tc>
          <w:tcPr>
            <w:tcW w:w="2613" w:type="dxa"/>
            <w:vMerge w:val="continue"/>
            <w:vAlign w:val="center"/>
          </w:tcPr>
          <w:p>
            <w:pPr>
              <w:spacing w:line="260" w:lineRule="exact"/>
              <w:jc w:val="center"/>
              <w:rPr>
                <w:rFonts w:ascii="宋体" w:hAnsi="宋体" w:cs="宋体"/>
                <w:szCs w:val="21"/>
                <w:shd w:val="clear" w:color="auto" w:fill="auto"/>
              </w:rPr>
            </w:pPr>
          </w:p>
        </w:tc>
        <w:tc>
          <w:tcPr>
            <w:tcW w:w="4452" w:type="dxa"/>
            <w:vMerge w:val="continue"/>
            <w:vAlign w:val="center"/>
          </w:tcPr>
          <w:p>
            <w:pPr>
              <w:spacing w:line="260" w:lineRule="exact"/>
              <w:jc w:val="center"/>
              <w:rPr>
                <w:rFonts w:ascii="宋体" w:hAnsi="宋体" w:cs="宋体"/>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32"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历史教师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1</w:t>
            </w:r>
          </w:p>
        </w:tc>
        <w:tc>
          <w:tcPr>
            <w:tcW w:w="4062" w:type="dxa"/>
            <w:vAlign w:val="center"/>
          </w:tcPr>
          <w:p>
            <w:pPr>
              <w:spacing w:line="260" w:lineRule="exact"/>
              <w:jc w:val="left"/>
              <w:rPr>
                <w:rFonts w:ascii="宋体" w:hAnsi="宋体" w:cs="宋体"/>
                <w:sz w:val="24"/>
                <w:shd w:val="clear" w:color="auto" w:fill="auto"/>
              </w:rPr>
            </w:pPr>
            <w:r>
              <w:rPr>
                <w:rFonts w:hint="eastAsia" w:ascii="宋体" w:hAnsi="宋体" w:cs="宋体"/>
                <w:sz w:val="24"/>
                <w:shd w:val="clear" w:color="auto" w:fill="auto"/>
                <w:lang w:eastAsia="zh-CN"/>
              </w:rPr>
              <w:t>历史类（</w:t>
            </w:r>
            <w:r>
              <w:rPr>
                <w:rFonts w:hint="eastAsia" w:ascii="宋体" w:hAnsi="宋体" w:cs="宋体"/>
                <w:sz w:val="24"/>
                <w:shd w:val="clear" w:color="auto" w:fill="auto"/>
                <w:lang w:val="en-US" w:eastAsia="zh-CN"/>
              </w:rPr>
              <w:t>06</w:t>
            </w:r>
            <w:r>
              <w:rPr>
                <w:rFonts w:hint="eastAsia" w:ascii="宋体" w:hAnsi="宋体" w:cs="宋体"/>
                <w:sz w:val="24"/>
                <w:shd w:val="clear" w:color="auto" w:fill="auto"/>
                <w:lang w:eastAsia="zh-CN"/>
              </w:rPr>
              <w:t>）；课程与教学论（历史方向）；学科教学（历史）</w:t>
            </w:r>
          </w:p>
        </w:tc>
        <w:tc>
          <w:tcPr>
            <w:tcW w:w="1200" w:type="dxa"/>
            <w:vMerge w:val="continue"/>
            <w:vAlign w:val="center"/>
          </w:tcPr>
          <w:p>
            <w:pPr>
              <w:spacing w:line="260" w:lineRule="exact"/>
              <w:jc w:val="center"/>
              <w:rPr>
                <w:rFonts w:ascii="宋体" w:hAnsi="宋体" w:cs="宋体"/>
                <w:sz w:val="24"/>
                <w:shd w:val="clear" w:color="auto" w:fill="auto"/>
              </w:rPr>
            </w:pPr>
          </w:p>
        </w:tc>
        <w:tc>
          <w:tcPr>
            <w:tcW w:w="2613" w:type="dxa"/>
            <w:vMerge w:val="continue"/>
            <w:vAlign w:val="center"/>
          </w:tcPr>
          <w:p>
            <w:pPr>
              <w:spacing w:line="260" w:lineRule="exact"/>
              <w:jc w:val="center"/>
              <w:rPr>
                <w:rFonts w:ascii="宋体" w:hAnsi="宋体" w:cs="宋体"/>
                <w:szCs w:val="21"/>
                <w:shd w:val="clear" w:color="auto" w:fill="auto"/>
              </w:rPr>
            </w:pPr>
          </w:p>
        </w:tc>
        <w:tc>
          <w:tcPr>
            <w:tcW w:w="4452" w:type="dxa"/>
            <w:vMerge w:val="continue"/>
            <w:vAlign w:val="center"/>
          </w:tcPr>
          <w:p>
            <w:pPr>
              <w:spacing w:line="260" w:lineRule="exact"/>
              <w:jc w:val="center"/>
              <w:rPr>
                <w:rFonts w:ascii="宋体" w:hAnsi="宋体" w:cs="宋体"/>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2"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通用技术教师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1</w:t>
            </w:r>
          </w:p>
        </w:tc>
        <w:tc>
          <w:tcPr>
            <w:tcW w:w="4062" w:type="dxa"/>
            <w:vAlign w:val="center"/>
          </w:tcPr>
          <w:p>
            <w:pPr>
              <w:spacing w:line="260" w:lineRule="exact"/>
              <w:jc w:val="left"/>
              <w:rPr>
                <w:rFonts w:hint="eastAsia" w:ascii="宋体" w:hAnsi="宋体" w:eastAsia="宋体" w:cs="宋体"/>
                <w:sz w:val="24"/>
                <w:shd w:val="clear" w:color="auto" w:fill="auto"/>
                <w:lang w:eastAsia="zh-CN"/>
              </w:rPr>
            </w:pPr>
            <w:r>
              <w:rPr>
                <w:rFonts w:hint="eastAsia" w:ascii="宋体" w:hAnsi="宋体" w:cs="宋体"/>
                <w:sz w:val="24"/>
                <w:shd w:val="clear" w:color="auto" w:fill="auto"/>
              </w:rPr>
              <w:t>物理</w:t>
            </w:r>
            <w:r>
              <w:rPr>
                <w:rFonts w:hint="eastAsia" w:ascii="宋体" w:hAnsi="宋体" w:cs="宋体"/>
                <w:sz w:val="24"/>
                <w:shd w:val="clear" w:color="auto" w:fill="auto"/>
                <w:lang w:eastAsia="zh-CN"/>
              </w:rPr>
              <w:t>类（</w:t>
            </w:r>
            <w:r>
              <w:rPr>
                <w:rFonts w:hint="eastAsia" w:ascii="宋体" w:hAnsi="宋体" w:cs="宋体"/>
                <w:sz w:val="24"/>
                <w:shd w:val="clear" w:color="auto" w:fill="auto"/>
                <w:lang w:val="en-US" w:eastAsia="zh-CN"/>
              </w:rPr>
              <w:t>0702</w:t>
            </w:r>
            <w:r>
              <w:rPr>
                <w:rFonts w:hint="eastAsia" w:ascii="宋体" w:hAnsi="宋体" w:cs="宋体"/>
                <w:sz w:val="24"/>
                <w:shd w:val="clear" w:color="auto" w:fill="auto"/>
                <w:lang w:eastAsia="zh-CN"/>
              </w:rPr>
              <w:t>）</w:t>
            </w:r>
            <w:r>
              <w:rPr>
                <w:rFonts w:hint="eastAsia" w:ascii="宋体" w:hAnsi="宋体" w:cs="宋体"/>
                <w:sz w:val="24"/>
                <w:shd w:val="clear" w:color="auto" w:fill="auto"/>
              </w:rPr>
              <w:t>；</w:t>
            </w:r>
            <w:r>
              <w:rPr>
                <w:rFonts w:hint="eastAsia" w:ascii="宋体" w:hAnsi="宋体" w:cs="宋体"/>
                <w:sz w:val="24"/>
                <w:shd w:val="clear" w:color="auto" w:fill="auto"/>
                <w:lang w:eastAsia="zh-CN"/>
              </w:rPr>
              <w:t>力学类（</w:t>
            </w:r>
            <w:r>
              <w:rPr>
                <w:rFonts w:hint="eastAsia" w:ascii="宋体" w:hAnsi="宋体" w:cs="宋体"/>
                <w:sz w:val="24"/>
                <w:shd w:val="clear" w:color="auto" w:fill="auto"/>
                <w:lang w:val="en-US" w:eastAsia="zh-CN"/>
              </w:rPr>
              <w:t>0801</w:t>
            </w:r>
            <w:r>
              <w:rPr>
                <w:rFonts w:hint="eastAsia" w:ascii="宋体" w:hAnsi="宋体" w:cs="宋体"/>
                <w:sz w:val="24"/>
                <w:shd w:val="clear" w:color="auto" w:fill="auto"/>
                <w:lang w:eastAsia="zh-CN"/>
              </w:rPr>
              <w:t>）；机械类（</w:t>
            </w:r>
            <w:r>
              <w:rPr>
                <w:rFonts w:hint="eastAsia" w:ascii="宋体" w:hAnsi="宋体" w:cs="宋体"/>
                <w:sz w:val="24"/>
                <w:shd w:val="clear" w:color="auto" w:fill="auto"/>
                <w:lang w:val="en-US" w:eastAsia="zh-CN"/>
              </w:rPr>
              <w:t>0802</w:t>
            </w:r>
            <w:r>
              <w:rPr>
                <w:rFonts w:hint="eastAsia" w:ascii="宋体" w:hAnsi="宋体" w:cs="宋体"/>
                <w:sz w:val="24"/>
                <w:shd w:val="clear" w:color="auto" w:fill="auto"/>
                <w:lang w:eastAsia="zh-CN"/>
              </w:rPr>
              <w:t>）；电气类（本</w:t>
            </w:r>
            <w:r>
              <w:rPr>
                <w:rFonts w:hint="eastAsia" w:ascii="宋体" w:hAnsi="宋体" w:cs="宋体"/>
                <w:sz w:val="24"/>
                <w:shd w:val="clear" w:color="auto" w:fill="auto"/>
                <w:lang w:val="en-US" w:eastAsia="zh-CN"/>
              </w:rPr>
              <w:t>0806）</w:t>
            </w:r>
            <w:r>
              <w:rPr>
                <w:rFonts w:hint="eastAsia" w:ascii="宋体" w:hAnsi="宋体" w:cs="宋体"/>
                <w:sz w:val="24"/>
                <w:shd w:val="clear" w:color="auto" w:fill="auto"/>
                <w:lang w:eastAsia="zh-CN"/>
              </w:rPr>
              <w:t>；自动化类（本</w:t>
            </w:r>
            <w:r>
              <w:rPr>
                <w:rFonts w:hint="eastAsia" w:ascii="宋体" w:hAnsi="宋体" w:cs="宋体"/>
                <w:sz w:val="24"/>
                <w:shd w:val="clear" w:color="auto" w:fill="auto"/>
                <w:lang w:val="en-US" w:eastAsia="zh-CN"/>
              </w:rPr>
              <w:t>0808</w:t>
            </w:r>
            <w:r>
              <w:rPr>
                <w:rFonts w:hint="eastAsia" w:ascii="宋体" w:hAnsi="宋体" w:cs="宋体"/>
                <w:sz w:val="24"/>
                <w:shd w:val="clear" w:color="auto" w:fill="auto"/>
                <w:lang w:eastAsia="zh-CN"/>
              </w:rPr>
              <w:t>）；电气工程类（研</w:t>
            </w:r>
            <w:r>
              <w:rPr>
                <w:rFonts w:hint="eastAsia" w:ascii="宋体" w:hAnsi="宋体" w:cs="宋体"/>
                <w:sz w:val="24"/>
                <w:shd w:val="clear" w:color="auto" w:fill="auto"/>
                <w:lang w:val="en-US" w:eastAsia="zh-CN"/>
              </w:rPr>
              <w:t>0808</w:t>
            </w:r>
            <w:r>
              <w:rPr>
                <w:rFonts w:hint="eastAsia" w:ascii="宋体" w:hAnsi="宋体" w:cs="宋体"/>
                <w:sz w:val="24"/>
                <w:shd w:val="clear" w:color="auto" w:fill="auto"/>
                <w:lang w:eastAsia="zh-CN"/>
              </w:rPr>
              <w:t>）；电子科学与技术类（研</w:t>
            </w:r>
            <w:r>
              <w:rPr>
                <w:rFonts w:hint="eastAsia" w:ascii="宋体" w:hAnsi="宋体" w:cs="宋体"/>
                <w:sz w:val="24"/>
                <w:shd w:val="clear" w:color="auto" w:fill="auto"/>
                <w:lang w:val="en-US" w:eastAsia="zh-CN"/>
              </w:rPr>
              <w:t>0809</w:t>
            </w:r>
            <w:r>
              <w:rPr>
                <w:rFonts w:hint="eastAsia" w:ascii="宋体" w:hAnsi="宋体" w:cs="宋体"/>
                <w:sz w:val="24"/>
                <w:shd w:val="clear" w:color="auto" w:fill="auto"/>
                <w:lang w:eastAsia="zh-CN"/>
              </w:rPr>
              <w:t>）；信息与通信工程类（研</w:t>
            </w:r>
            <w:r>
              <w:rPr>
                <w:rFonts w:hint="eastAsia" w:ascii="宋体" w:hAnsi="宋体" w:cs="宋体"/>
                <w:sz w:val="24"/>
                <w:shd w:val="clear" w:color="auto" w:fill="auto"/>
                <w:lang w:val="en-US" w:eastAsia="zh-CN"/>
              </w:rPr>
              <w:t>0810</w:t>
            </w:r>
            <w:r>
              <w:rPr>
                <w:rFonts w:hint="eastAsia" w:ascii="宋体" w:hAnsi="宋体" w:cs="宋体"/>
                <w:sz w:val="24"/>
                <w:shd w:val="clear" w:color="auto" w:fill="auto"/>
                <w:lang w:eastAsia="zh-CN"/>
              </w:rPr>
              <w:t>）；控制科学与工程类（研</w:t>
            </w:r>
            <w:r>
              <w:rPr>
                <w:rFonts w:hint="eastAsia" w:ascii="宋体" w:hAnsi="宋体" w:cs="宋体"/>
                <w:sz w:val="24"/>
                <w:shd w:val="clear" w:color="auto" w:fill="auto"/>
                <w:lang w:val="en-US" w:eastAsia="zh-CN"/>
              </w:rPr>
              <w:t>0811</w:t>
            </w:r>
            <w:r>
              <w:rPr>
                <w:rFonts w:hint="eastAsia" w:ascii="宋体" w:hAnsi="宋体" w:cs="宋体"/>
                <w:sz w:val="24"/>
                <w:shd w:val="clear" w:color="auto" w:fill="auto"/>
                <w:lang w:eastAsia="zh-CN"/>
              </w:rPr>
              <w:t>）</w:t>
            </w:r>
          </w:p>
        </w:tc>
        <w:tc>
          <w:tcPr>
            <w:tcW w:w="1200" w:type="dxa"/>
            <w:vMerge w:val="continue"/>
            <w:vAlign w:val="center"/>
          </w:tcPr>
          <w:p>
            <w:pPr>
              <w:spacing w:line="260" w:lineRule="exact"/>
              <w:jc w:val="center"/>
              <w:rPr>
                <w:rFonts w:ascii="宋体" w:hAnsi="宋体" w:cs="宋体"/>
                <w:sz w:val="24"/>
                <w:shd w:val="clear" w:color="auto" w:fill="auto"/>
              </w:rPr>
            </w:pPr>
          </w:p>
        </w:tc>
        <w:tc>
          <w:tcPr>
            <w:tcW w:w="2613" w:type="dxa"/>
            <w:vMerge w:val="continue"/>
            <w:vAlign w:val="center"/>
          </w:tcPr>
          <w:p>
            <w:pPr>
              <w:spacing w:line="260" w:lineRule="exact"/>
              <w:jc w:val="center"/>
              <w:rPr>
                <w:rFonts w:ascii="宋体" w:hAnsi="宋体" w:cs="宋体"/>
                <w:szCs w:val="21"/>
                <w:shd w:val="clear" w:color="auto" w:fill="auto"/>
              </w:rPr>
            </w:pPr>
          </w:p>
        </w:tc>
        <w:tc>
          <w:tcPr>
            <w:tcW w:w="4452" w:type="dxa"/>
            <w:vMerge w:val="continue"/>
            <w:vAlign w:val="center"/>
          </w:tcPr>
          <w:p>
            <w:pPr>
              <w:spacing w:line="260" w:lineRule="exact"/>
              <w:jc w:val="center"/>
              <w:rPr>
                <w:rFonts w:ascii="宋体" w:hAnsi="宋体" w:cs="宋体"/>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32"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对外汉语教师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1</w:t>
            </w:r>
          </w:p>
        </w:tc>
        <w:tc>
          <w:tcPr>
            <w:tcW w:w="4062" w:type="dxa"/>
            <w:vAlign w:val="center"/>
          </w:tcPr>
          <w:p>
            <w:pPr>
              <w:spacing w:line="260" w:lineRule="exact"/>
              <w:jc w:val="left"/>
              <w:rPr>
                <w:rFonts w:ascii="宋体" w:hAnsi="宋体" w:cs="宋体"/>
                <w:sz w:val="24"/>
                <w:shd w:val="clear" w:color="auto" w:fill="auto"/>
              </w:rPr>
            </w:pPr>
            <w:r>
              <w:rPr>
                <w:rFonts w:hint="eastAsia" w:ascii="宋体" w:hAnsi="宋体" w:cs="宋体"/>
                <w:sz w:val="24"/>
                <w:shd w:val="clear" w:color="auto" w:fill="auto"/>
                <w:lang w:eastAsia="zh-CN"/>
              </w:rPr>
              <w:t>中国语言文学类（</w:t>
            </w:r>
            <w:r>
              <w:rPr>
                <w:rFonts w:hint="eastAsia" w:ascii="宋体" w:hAnsi="宋体" w:cs="宋体"/>
                <w:sz w:val="24"/>
                <w:shd w:val="clear" w:color="auto" w:fill="auto"/>
                <w:lang w:val="en-US" w:eastAsia="zh-CN"/>
              </w:rPr>
              <w:t>0501</w:t>
            </w:r>
            <w:r>
              <w:rPr>
                <w:rFonts w:hint="eastAsia" w:ascii="宋体" w:hAnsi="宋体" w:cs="宋体"/>
                <w:sz w:val="24"/>
                <w:shd w:val="clear" w:color="auto" w:fill="auto"/>
                <w:lang w:eastAsia="zh-CN"/>
              </w:rPr>
              <w:t>）；课程与教学论（语文方向）；学科教学（语文）；国际中文教育（</w:t>
            </w:r>
            <w:r>
              <w:rPr>
                <w:rFonts w:hint="eastAsia" w:ascii="宋体" w:hAnsi="宋体" w:cs="宋体"/>
                <w:sz w:val="24"/>
                <w:shd w:val="clear" w:color="auto" w:fill="auto"/>
                <w:lang w:val="en-US" w:eastAsia="zh-CN"/>
              </w:rPr>
              <w:t>0453</w:t>
            </w:r>
            <w:r>
              <w:rPr>
                <w:rFonts w:hint="eastAsia" w:ascii="宋体" w:hAnsi="宋体" w:cs="宋体"/>
                <w:sz w:val="24"/>
                <w:shd w:val="clear" w:color="auto" w:fill="auto"/>
                <w:lang w:eastAsia="zh-CN"/>
              </w:rPr>
              <w:t>）</w:t>
            </w:r>
          </w:p>
        </w:tc>
        <w:tc>
          <w:tcPr>
            <w:tcW w:w="1200" w:type="dxa"/>
            <w:vMerge w:val="continue"/>
            <w:vAlign w:val="center"/>
          </w:tcPr>
          <w:p>
            <w:pPr>
              <w:spacing w:line="260" w:lineRule="exact"/>
              <w:jc w:val="center"/>
              <w:rPr>
                <w:rFonts w:ascii="宋体" w:hAnsi="宋体" w:cs="宋体"/>
                <w:sz w:val="24"/>
                <w:shd w:val="clear" w:color="auto" w:fill="auto"/>
              </w:rPr>
            </w:pPr>
          </w:p>
        </w:tc>
        <w:tc>
          <w:tcPr>
            <w:tcW w:w="2613" w:type="dxa"/>
            <w:vAlign w:val="center"/>
          </w:tcPr>
          <w:p>
            <w:pPr>
              <w:spacing w:line="260" w:lineRule="exact"/>
              <w:jc w:val="center"/>
              <w:rPr>
                <w:rFonts w:ascii="宋体" w:hAnsi="宋体" w:cs="宋体"/>
                <w:szCs w:val="21"/>
                <w:shd w:val="clear" w:color="auto" w:fill="auto"/>
              </w:rPr>
            </w:pPr>
            <w:r>
              <w:rPr>
                <w:rFonts w:hint="eastAsia" w:ascii="宋体" w:hAnsi="宋体" w:cs="宋体"/>
                <w:szCs w:val="21"/>
                <w:shd w:val="clear" w:color="auto" w:fill="auto"/>
              </w:rPr>
              <w:t>1、学校国际部行政工作；2、日常教育、教学工作以及学校交办的其他工作。</w:t>
            </w:r>
          </w:p>
        </w:tc>
        <w:tc>
          <w:tcPr>
            <w:tcW w:w="4452" w:type="dxa"/>
            <w:vMerge w:val="continue"/>
            <w:vAlign w:val="center"/>
          </w:tcPr>
          <w:p>
            <w:pPr>
              <w:spacing w:line="260" w:lineRule="exact"/>
              <w:jc w:val="center"/>
              <w:rPr>
                <w:rFonts w:ascii="宋体" w:hAnsi="宋体" w:cs="宋体"/>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32"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思政教师</w:t>
            </w:r>
          </w:p>
        </w:tc>
        <w:tc>
          <w:tcPr>
            <w:tcW w:w="713" w:type="dxa"/>
            <w:vAlign w:val="center"/>
          </w:tcPr>
          <w:p>
            <w:pPr>
              <w:spacing w:line="260" w:lineRule="exact"/>
              <w:jc w:val="center"/>
              <w:rPr>
                <w:rFonts w:ascii="宋体" w:hAnsi="宋体" w:cs="宋体"/>
                <w:sz w:val="24"/>
                <w:shd w:val="clear" w:color="auto" w:fill="auto"/>
              </w:rPr>
            </w:pPr>
            <w:r>
              <w:rPr>
                <w:rFonts w:hint="eastAsia" w:ascii="宋体" w:hAnsi="宋体" w:cs="宋体"/>
                <w:sz w:val="24"/>
                <w:shd w:val="clear" w:color="auto" w:fill="auto"/>
              </w:rPr>
              <w:t>1</w:t>
            </w:r>
          </w:p>
        </w:tc>
        <w:tc>
          <w:tcPr>
            <w:tcW w:w="4062" w:type="dxa"/>
            <w:vAlign w:val="center"/>
          </w:tcPr>
          <w:p>
            <w:pPr>
              <w:spacing w:line="260" w:lineRule="exact"/>
              <w:jc w:val="left"/>
              <w:rPr>
                <w:rFonts w:hint="eastAsia" w:ascii="宋体" w:hAnsi="宋体" w:eastAsia="宋体" w:cs="宋体"/>
                <w:sz w:val="24"/>
                <w:shd w:val="clear" w:color="auto" w:fill="auto"/>
                <w:lang w:eastAsia="zh-CN"/>
              </w:rPr>
            </w:pPr>
            <w:r>
              <w:rPr>
                <w:rFonts w:hint="eastAsia" w:ascii="宋体" w:hAnsi="宋体" w:cs="宋体"/>
                <w:sz w:val="24"/>
                <w:shd w:val="clear" w:color="auto" w:fill="auto"/>
                <w:lang w:eastAsia="zh-CN"/>
              </w:rPr>
              <w:t>哲学类（</w:t>
            </w:r>
            <w:r>
              <w:rPr>
                <w:rFonts w:hint="eastAsia" w:ascii="宋体" w:hAnsi="宋体" w:cs="宋体"/>
                <w:sz w:val="24"/>
                <w:shd w:val="clear" w:color="auto" w:fill="auto"/>
                <w:lang w:val="en-US" w:eastAsia="zh-CN"/>
              </w:rPr>
              <w:t>01</w:t>
            </w:r>
            <w:r>
              <w:rPr>
                <w:rFonts w:hint="eastAsia" w:ascii="宋体" w:hAnsi="宋体" w:cs="宋体"/>
                <w:sz w:val="24"/>
                <w:shd w:val="clear" w:color="auto" w:fill="auto"/>
                <w:lang w:eastAsia="zh-CN"/>
              </w:rPr>
              <w:t>）；法学类（</w:t>
            </w:r>
            <w:r>
              <w:rPr>
                <w:rFonts w:hint="eastAsia" w:ascii="宋体" w:hAnsi="宋体" w:cs="宋体"/>
                <w:sz w:val="24"/>
                <w:shd w:val="clear" w:color="auto" w:fill="auto"/>
                <w:lang w:val="en-US" w:eastAsia="zh-CN"/>
              </w:rPr>
              <w:t>03</w:t>
            </w:r>
            <w:r>
              <w:rPr>
                <w:rFonts w:hint="eastAsia" w:ascii="宋体" w:hAnsi="宋体" w:cs="宋体"/>
                <w:sz w:val="24"/>
                <w:shd w:val="clear" w:color="auto" w:fill="auto"/>
                <w:lang w:eastAsia="zh-CN"/>
              </w:rPr>
              <w:t>）；课程与教学论（思政方向）；学科教学（思政）</w:t>
            </w:r>
          </w:p>
        </w:tc>
        <w:tc>
          <w:tcPr>
            <w:tcW w:w="1200" w:type="dxa"/>
            <w:vMerge w:val="continue"/>
            <w:vAlign w:val="center"/>
          </w:tcPr>
          <w:p>
            <w:pPr>
              <w:spacing w:line="260" w:lineRule="exact"/>
              <w:jc w:val="center"/>
              <w:rPr>
                <w:rFonts w:ascii="宋体" w:hAnsi="宋体" w:cs="宋体"/>
                <w:sz w:val="24"/>
                <w:shd w:val="clear" w:color="auto" w:fill="auto"/>
              </w:rPr>
            </w:pPr>
          </w:p>
        </w:tc>
        <w:tc>
          <w:tcPr>
            <w:tcW w:w="2613" w:type="dxa"/>
            <w:vAlign w:val="center"/>
          </w:tcPr>
          <w:p>
            <w:pPr>
              <w:spacing w:line="260" w:lineRule="exact"/>
              <w:jc w:val="center"/>
              <w:rPr>
                <w:rFonts w:ascii="宋体" w:hAnsi="宋体" w:cs="宋体"/>
                <w:szCs w:val="21"/>
                <w:shd w:val="clear" w:color="auto" w:fill="auto"/>
              </w:rPr>
            </w:pPr>
            <w:r>
              <w:rPr>
                <w:rFonts w:hint="eastAsia" w:ascii="宋体" w:hAnsi="宋体" w:cs="宋体"/>
                <w:kern w:val="0"/>
                <w:szCs w:val="21"/>
                <w:shd w:val="clear" w:color="auto" w:fill="auto"/>
              </w:rPr>
              <w:t>政治面目须为中共党员（含预备党员）</w:t>
            </w:r>
            <w:r>
              <w:rPr>
                <w:rFonts w:hint="eastAsia" w:ascii="宋体" w:hAnsi="宋体" w:cs="宋体"/>
                <w:szCs w:val="21"/>
                <w:shd w:val="clear" w:color="auto" w:fill="auto"/>
              </w:rPr>
              <w:t>。</w:t>
            </w:r>
          </w:p>
          <w:p>
            <w:pPr>
              <w:spacing w:line="260" w:lineRule="exact"/>
              <w:jc w:val="center"/>
              <w:rPr>
                <w:rFonts w:ascii="宋体" w:hAnsi="宋体" w:cs="宋体"/>
                <w:szCs w:val="21"/>
                <w:shd w:val="clear" w:color="auto" w:fill="auto"/>
              </w:rPr>
            </w:pPr>
            <w:r>
              <w:rPr>
                <w:rFonts w:hint="eastAsia" w:ascii="宋体" w:hAnsi="宋体" w:cs="宋体"/>
                <w:szCs w:val="21"/>
                <w:shd w:val="clear" w:color="auto" w:fill="auto"/>
              </w:rPr>
              <w:t>日常教育、教学工作以及学校交办的其他工作。</w:t>
            </w:r>
          </w:p>
        </w:tc>
        <w:tc>
          <w:tcPr>
            <w:tcW w:w="4452" w:type="dxa"/>
            <w:vMerge w:val="continue"/>
            <w:vAlign w:val="center"/>
          </w:tcPr>
          <w:p>
            <w:pPr>
              <w:spacing w:line="260" w:lineRule="exact"/>
              <w:jc w:val="center"/>
              <w:rPr>
                <w:rFonts w:ascii="宋体" w:hAnsi="宋体" w:cs="宋体"/>
                <w:sz w:val="24"/>
                <w:shd w:val="clear" w:color="auto" w:fill="auto"/>
              </w:rPr>
            </w:pPr>
          </w:p>
        </w:tc>
      </w:tr>
    </w:tbl>
    <w:p>
      <w:pPr>
        <w:widowControl/>
        <w:spacing w:line="330" w:lineRule="atLeast"/>
        <w:ind w:left="-48" w:leftChars="-23" w:firstLine="420" w:firstLineChars="200"/>
        <w:jc w:val="left"/>
        <w:rPr>
          <w:rFonts w:ascii="仿宋_GB2312" w:eastAsia="仿宋_GB2312"/>
          <w:szCs w:val="21"/>
          <w:shd w:val="clear" w:color="auto" w:fill="auto"/>
        </w:rPr>
      </w:pPr>
      <w:r>
        <w:rPr>
          <w:rFonts w:hint="eastAsia" w:ascii="仿宋_GB2312" w:eastAsia="仿宋_GB2312"/>
          <w:szCs w:val="21"/>
          <w:shd w:val="clear" w:color="auto" w:fill="auto"/>
        </w:rPr>
        <w:t>备注解释：</w:t>
      </w:r>
    </w:p>
    <w:p>
      <w:pPr>
        <w:widowControl/>
        <w:spacing w:line="330" w:lineRule="atLeast"/>
        <w:ind w:left="-48" w:leftChars="-23" w:firstLine="420" w:firstLineChars="200"/>
        <w:jc w:val="left"/>
        <w:rPr>
          <w:shd w:val="clear" w:color="auto" w:fill="auto"/>
        </w:rPr>
      </w:pPr>
      <w:r>
        <w:rPr>
          <w:rFonts w:hint="eastAsia" w:ascii="仿宋_GB2312" w:eastAsia="仿宋_GB2312"/>
          <w:szCs w:val="21"/>
          <w:shd w:val="clear" w:color="auto" w:fill="auto"/>
        </w:rPr>
        <w:t>“应届毕业生”指：2024届毕业生，2023、2022年毕业后离校未就业可视同为应届毕业生。</w:t>
      </w: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U1YzhkMmI0NDJkMzY0MDI3MWMzZTkxMmQ1OWYifQ=="/>
  </w:docVars>
  <w:rsids>
    <w:rsidRoot w:val="2C446B82"/>
    <w:rsid w:val="00224DFC"/>
    <w:rsid w:val="0079191E"/>
    <w:rsid w:val="00863B59"/>
    <w:rsid w:val="0091009D"/>
    <w:rsid w:val="00F32265"/>
    <w:rsid w:val="01E70628"/>
    <w:rsid w:val="027C5214"/>
    <w:rsid w:val="03B13DB9"/>
    <w:rsid w:val="07F97307"/>
    <w:rsid w:val="08A2174C"/>
    <w:rsid w:val="08D4198D"/>
    <w:rsid w:val="0BCF4122"/>
    <w:rsid w:val="0CCE775C"/>
    <w:rsid w:val="0D774F56"/>
    <w:rsid w:val="0D787EFA"/>
    <w:rsid w:val="0D8903BC"/>
    <w:rsid w:val="0F2A5FF8"/>
    <w:rsid w:val="0F73799F"/>
    <w:rsid w:val="0FA100A7"/>
    <w:rsid w:val="10DB3A4D"/>
    <w:rsid w:val="11A4434D"/>
    <w:rsid w:val="11F8042F"/>
    <w:rsid w:val="12062D4C"/>
    <w:rsid w:val="124B69B1"/>
    <w:rsid w:val="12527D3F"/>
    <w:rsid w:val="128027A2"/>
    <w:rsid w:val="12845862"/>
    <w:rsid w:val="128B2D79"/>
    <w:rsid w:val="12EF1BF6"/>
    <w:rsid w:val="13710D64"/>
    <w:rsid w:val="13ED34C5"/>
    <w:rsid w:val="14E21050"/>
    <w:rsid w:val="15336D15"/>
    <w:rsid w:val="15D935FF"/>
    <w:rsid w:val="188A0320"/>
    <w:rsid w:val="18C968D5"/>
    <w:rsid w:val="190E055C"/>
    <w:rsid w:val="19397AAF"/>
    <w:rsid w:val="1B3F4BEE"/>
    <w:rsid w:val="1B4313A6"/>
    <w:rsid w:val="1B610FF3"/>
    <w:rsid w:val="1CFC7801"/>
    <w:rsid w:val="1DD106B2"/>
    <w:rsid w:val="1F264A2D"/>
    <w:rsid w:val="1F274302"/>
    <w:rsid w:val="2217065D"/>
    <w:rsid w:val="22484763"/>
    <w:rsid w:val="22F4274D"/>
    <w:rsid w:val="23305E7B"/>
    <w:rsid w:val="239B0E1A"/>
    <w:rsid w:val="23BA3C3C"/>
    <w:rsid w:val="24765B0F"/>
    <w:rsid w:val="24807D53"/>
    <w:rsid w:val="268E5CDF"/>
    <w:rsid w:val="286F11F3"/>
    <w:rsid w:val="29120612"/>
    <w:rsid w:val="29A160C1"/>
    <w:rsid w:val="2C0E0200"/>
    <w:rsid w:val="2C446B82"/>
    <w:rsid w:val="2CB744E8"/>
    <w:rsid w:val="2CE63044"/>
    <w:rsid w:val="2D1C3764"/>
    <w:rsid w:val="2EAF7625"/>
    <w:rsid w:val="2EBC6814"/>
    <w:rsid w:val="2EF04710"/>
    <w:rsid w:val="30EC366B"/>
    <w:rsid w:val="30F5600E"/>
    <w:rsid w:val="31A55C86"/>
    <w:rsid w:val="31C66EB6"/>
    <w:rsid w:val="32D548A3"/>
    <w:rsid w:val="33155450"/>
    <w:rsid w:val="37D13DAE"/>
    <w:rsid w:val="381E7F46"/>
    <w:rsid w:val="39955D57"/>
    <w:rsid w:val="39EF64C5"/>
    <w:rsid w:val="3AC058DE"/>
    <w:rsid w:val="3D607A18"/>
    <w:rsid w:val="3EBB0897"/>
    <w:rsid w:val="3ECE281B"/>
    <w:rsid w:val="3ED666C3"/>
    <w:rsid w:val="3F5D36FC"/>
    <w:rsid w:val="3F8C1483"/>
    <w:rsid w:val="40096C2B"/>
    <w:rsid w:val="405E6600"/>
    <w:rsid w:val="42CC5549"/>
    <w:rsid w:val="42E4035F"/>
    <w:rsid w:val="465810C1"/>
    <w:rsid w:val="46B26F82"/>
    <w:rsid w:val="46C44504"/>
    <w:rsid w:val="478D08F6"/>
    <w:rsid w:val="485B3918"/>
    <w:rsid w:val="49215CFA"/>
    <w:rsid w:val="4B5549B5"/>
    <w:rsid w:val="4C147838"/>
    <w:rsid w:val="4C940979"/>
    <w:rsid w:val="4CA74208"/>
    <w:rsid w:val="4CBD3A2C"/>
    <w:rsid w:val="4DC6380B"/>
    <w:rsid w:val="4DD61856"/>
    <w:rsid w:val="4F960564"/>
    <w:rsid w:val="516923D4"/>
    <w:rsid w:val="539B25ED"/>
    <w:rsid w:val="54752E3E"/>
    <w:rsid w:val="56A906C7"/>
    <w:rsid w:val="56C43C09"/>
    <w:rsid w:val="581B3CFC"/>
    <w:rsid w:val="593C217C"/>
    <w:rsid w:val="59B937CD"/>
    <w:rsid w:val="5BA83AF9"/>
    <w:rsid w:val="5D972077"/>
    <w:rsid w:val="5E631300"/>
    <w:rsid w:val="5ED2688E"/>
    <w:rsid w:val="5F2D6C41"/>
    <w:rsid w:val="5FEF1CF6"/>
    <w:rsid w:val="60FA6BA5"/>
    <w:rsid w:val="61AB4343"/>
    <w:rsid w:val="61F6081F"/>
    <w:rsid w:val="632C3261"/>
    <w:rsid w:val="66BF7CE3"/>
    <w:rsid w:val="670C15E3"/>
    <w:rsid w:val="69C44E5E"/>
    <w:rsid w:val="6DDE15FC"/>
    <w:rsid w:val="6EAF79D9"/>
    <w:rsid w:val="6F4D07E7"/>
    <w:rsid w:val="6FC50CC6"/>
    <w:rsid w:val="6FDC71D4"/>
    <w:rsid w:val="708E10B8"/>
    <w:rsid w:val="70A60FCE"/>
    <w:rsid w:val="71176240"/>
    <w:rsid w:val="72127AC6"/>
    <w:rsid w:val="72620A4E"/>
    <w:rsid w:val="72A17885"/>
    <w:rsid w:val="73602CDF"/>
    <w:rsid w:val="736600CA"/>
    <w:rsid w:val="7399049F"/>
    <w:rsid w:val="73EA2AA9"/>
    <w:rsid w:val="75703482"/>
    <w:rsid w:val="75B8753B"/>
    <w:rsid w:val="7691545E"/>
    <w:rsid w:val="76C06CCE"/>
    <w:rsid w:val="77AE0291"/>
    <w:rsid w:val="782A5B6A"/>
    <w:rsid w:val="78F4149D"/>
    <w:rsid w:val="79CD0EA3"/>
    <w:rsid w:val="7A3562E4"/>
    <w:rsid w:val="7BBF7366"/>
    <w:rsid w:val="7BF2699E"/>
    <w:rsid w:val="7C50353A"/>
    <w:rsid w:val="7C9D4493"/>
    <w:rsid w:val="7D1B7CC7"/>
    <w:rsid w:val="7DC7575A"/>
    <w:rsid w:val="7EA61CC2"/>
    <w:rsid w:val="7F08297D"/>
    <w:rsid w:val="7FD1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autoRedefin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829</Words>
  <Characters>4729</Characters>
  <Lines>39</Lines>
  <Paragraphs>11</Paragraphs>
  <TotalTime>7</TotalTime>
  <ScaleCrop>false</ScaleCrop>
  <LinksUpToDate>false</LinksUpToDate>
  <CharactersWithSpaces>5547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2024-01-11T06:23:00Z</dcterms:created>
  <dc:creator>Zoe</dc:creator>
  <cp:lastModifiedBy>Zoe</cp:lastModifiedBy>
  <cp:lastPrinted>2024-02-28T08:08:00Z</cp:lastPrinted>
  <dcterms:modified xsi:type="dcterms:W3CDTF">2024-03-01T03:45:04Z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B0E1A8540F6F45D3B6C20A230EDF09BD_13</vt:lpwstr>
  </property>
</Properties>
</file>