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jc w:val="center"/>
        <w:rPr>
          <w:rFonts w:cs="宋体"/>
          <w:b/>
          <w:b/>
          <w:sz w:val="32"/>
          <w:szCs w:val="32"/>
        </w:rPr>
      </w:pPr>
      <w:r>
        <w:rPr>
          <w:rFonts w:cs="宋体"/>
          <w:b/>
          <w:sz w:val="32"/>
          <w:szCs w:val="32"/>
        </w:rPr>
        <w:t>2023</w:t>
      </w:r>
      <w:r>
        <w:rPr>
          <w:rFonts w:cs="宋体"/>
          <w:b/>
          <w:sz w:val="32"/>
          <w:szCs w:val="32"/>
        </w:rPr>
        <w:t>年天津市第一中学公开招聘岗位计划表</w:t>
      </w:r>
    </w:p>
    <w:tbl>
      <w:tblPr>
        <w:tblW w:w="141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3"/>
        <w:gridCol w:w="1167"/>
        <w:gridCol w:w="555"/>
        <w:gridCol w:w="1932"/>
        <w:gridCol w:w="590"/>
        <w:gridCol w:w="824"/>
        <w:gridCol w:w="1508"/>
        <w:gridCol w:w="1414"/>
        <w:gridCol w:w="1984"/>
        <w:gridCol w:w="3725"/>
      </w:tblGrid>
      <w:tr>
        <w:trPr>
          <w:trHeight w:val="402" w:hRule="atLeast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招聘</w:t>
            </w:r>
            <w:r>
              <w:rPr>
                <w:rFonts w:cs="宋体" w:ascii="宋体" w:hAnsi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9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招聘条件</w:t>
            </w:r>
          </w:p>
        </w:tc>
      </w:tr>
      <w:tr>
        <w:trPr>
          <w:trHeight w:val="600" w:hRule="atLeast"/>
        </w:trPr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kern w:val="0"/>
                <w:sz w:val="18"/>
                <w:szCs w:val="18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岗位</w:t>
            </w:r>
            <w:r>
              <w:rPr>
                <w:rFonts w:cs="宋体" w:ascii="宋体" w:hAnsi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类别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简介</w:t>
            </w:r>
          </w:p>
        </w:tc>
        <w:tc>
          <w:tcPr>
            <w:tcW w:w="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kern w:val="0"/>
                <w:sz w:val="18"/>
                <w:szCs w:val="18"/>
              </w:rPr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其他条件</w:t>
            </w:r>
          </w:p>
        </w:tc>
      </w:tr>
      <w:tr>
        <w:trPr>
          <w:trHeight w:val="600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数学教师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专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业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技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术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岗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从事中学数学教育教学等工作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本科生年龄在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周岁以下（退役军人年龄在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周岁以下）；硕士研究生年龄在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周岁以下（退役军人年龄在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周岁以下）；博士研究生年龄在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周岁以下（退役军人年龄在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周岁以下）。</w:t>
            </w:r>
          </w:p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（报名年龄计算：例如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周岁以下是指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1992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月 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日及以后出生。）</w:t>
            </w:r>
          </w:p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数学相关专业</w:t>
            </w:r>
          </w:p>
        </w:tc>
        <w:tc>
          <w:tcPr>
            <w:tcW w:w="3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/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、应届毕业生；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br/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、具有相应学科高级中学教师资格证书；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br/>
            </w:r>
          </w:p>
        </w:tc>
      </w:tr>
      <w:tr>
        <w:trPr>
          <w:trHeight w:val="1002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生物教师</w:t>
            </w:r>
          </w:p>
        </w:tc>
        <w:tc>
          <w:tcPr>
            <w:tcW w:w="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从事中学生物教育教学、学科竞赛培训辅导等工作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生物学、生态学、生物工程相关专业，课程与教学论（生物）、学科教学（生物）</w:t>
            </w:r>
          </w:p>
        </w:tc>
        <w:tc>
          <w:tcPr>
            <w:tcW w:w="3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</w:tr>
      <w:tr>
        <w:trPr>
          <w:trHeight w:val="927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历史教师</w:t>
            </w:r>
          </w:p>
        </w:tc>
        <w:tc>
          <w:tcPr>
            <w:tcW w:w="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从事中学历史教育教学等工作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历史学或历史教育相关专业</w:t>
            </w:r>
          </w:p>
        </w:tc>
        <w:tc>
          <w:tcPr>
            <w:tcW w:w="3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</w:tr>
      <w:tr>
        <w:trPr>
          <w:trHeight w:val="1267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语文教师</w:t>
            </w:r>
          </w:p>
        </w:tc>
        <w:tc>
          <w:tcPr>
            <w:tcW w:w="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从事中学语文教育教学、少先队及共青团工作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汉语言文学相关专业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numPr>
                <w:ilvl w:val="0"/>
                <w:numId w:val="2"/>
              </w:numPr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应届毕业生；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br/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、具有相应学科高级中学教师资格证书；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br/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、中共党员（中共预备党员）；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br/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、具有普通话二级甲等及以上证书。</w:t>
            </w:r>
          </w:p>
        </w:tc>
      </w:tr>
      <w:tr>
        <w:trPr>
          <w:trHeight w:val="1562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思政教师</w:t>
            </w:r>
          </w:p>
        </w:tc>
        <w:tc>
          <w:tcPr>
            <w:tcW w:w="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从事中学思政教育教学、学生社团辅导等工作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思想政治教育、马克思主义基本理论、哲学类、政治学类、法学类及相关专业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/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、应届毕业生；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br/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、具有相应学科高级中学教师资格证书；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br/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、中共党员（中共预备党员）；</w:t>
            </w:r>
          </w:p>
        </w:tc>
      </w:tr>
      <w:tr>
        <w:trPr>
          <w:trHeight w:val="1131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物理教师</w:t>
            </w:r>
          </w:p>
        </w:tc>
        <w:tc>
          <w:tcPr>
            <w:tcW w:w="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从事中学物理教育教学等工作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物理相关专业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/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、应届毕业生；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br/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、具有物理学科高级中学教师资格证书；</w:t>
            </w:r>
          </w:p>
        </w:tc>
      </w:tr>
      <w:tr>
        <w:trPr>
          <w:trHeight w:val="841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从事学校财务管理工作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会计学相关专业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、应届毕业生；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br/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、具有会计初级及以上专业技术资格证书。</w:t>
            </w:r>
          </w:p>
        </w:tc>
      </w:tr>
      <w:tr>
        <w:trPr>
          <w:trHeight w:val="1602" w:hRule="atLeast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校医</w:t>
            </w:r>
          </w:p>
        </w:tc>
        <w:tc>
          <w:tcPr>
            <w:tcW w:w="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从事学校医疗卫生等工作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4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snapToGrid w:val="false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临床医学、公共卫生、中医药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4"/>
              <w:widowControl w:val="false"/>
              <w:bidi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、应届毕业生；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br/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、医师要求熟练掌握门诊医疗业务，对疾病有一定医疗诊治、诊断经验；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br/>
              <w:t>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、要求能适应应对突发公共卫生事件应急处置，能</w:t>
            </w:r>
            <w:r>
              <w:rPr>
                <w:rFonts w:cs="宋体" w:ascii="宋体" w:hAnsi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小时应急值守，任务繁重。</w:t>
            </w:r>
          </w:p>
        </w:tc>
      </w:tr>
    </w:tbl>
    <w:p>
      <w:pPr>
        <w:pStyle w:val="Style14"/>
        <w:bidi w:val="0"/>
        <w:rPr>
          <w:rFonts w:cs="宋体"/>
          <w:szCs w:val="21"/>
        </w:rPr>
      </w:pPr>
      <w:r>
        <w:rPr>
          <w:rFonts w:cs="宋体"/>
          <w:szCs w:val="21"/>
        </w:rPr>
      </w:r>
    </w:p>
    <w:p>
      <w:pPr>
        <w:pStyle w:val="Style14"/>
        <w:bidi w:val="0"/>
        <w:rPr>
          <w:rFonts w:cs="宋体"/>
          <w:szCs w:val="21"/>
        </w:rPr>
      </w:pPr>
      <w:r>
        <w:rPr>
          <w:rFonts w:cs="宋体"/>
          <w:szCs w:val="21"/>
        </w:rPr>
        <w:t>备注解释</w:t>
      </w:r>
      <w:r>
        <w:rPr>
          <w:rFonts w:cs="宋体"/>
          <w:szCs w:val="21"/>
        </w:rPr>
        <w:t>:</w:t>
      </w:r>
      <w:r>
        <w:rPr>
          <w:rFonts w:cs="宋体"/>
          <w:szCs w:val="21"/>
        </w:rPr>
        <w:t>应届毕业生是指</w:t>
      </w:r>
      <w:r>
        <w:rPr>
          <w:rFonts w:cs="宋体"/>
          <w:szCs w:val="21"/>
        </w:rPr>
        <w:t>2023</w:t>
      </w:r>
      <w:r>
        <w:rPr>
          <w:rFonts w:cs="宋体"/>
          <w:szCs w:val="21"/>
        </w:rPr>
        <w:t>年毕业生，</w:t>
      </w:r>
      <w:r>
        <w:rPr>
          <w:rFonts w:cs="宋体"/>
          <w:szCs w:val="21"/>
        </w:rPr>
        <w:t>2021</w:t>
      </w:r>
      <w:r>
        <w:rPr>
          <w:rFonts w:cs="宋体"/>
          <w:szCs w:val="21"/>
        </w:rPr>
        <w:t>、</w:t>
      </w:r>
      <w:r>
        <w:rPr>
          <w:rFonts w:cs="宋体"/>
          <w:szCs w:val="21"/>
        </w:rPr>
        <w:t>2022</w:t>
      </w:r>
      <w:r>
        <w:rPr>
          <w:rFonts w:cs="宋体"/>
          <w:szCs w:val="21"/>
        </w:rPr>
        <w:t>年毕业后未就业高校毕业生视同为应届毕业生。</w:t>
      </w:r>
    </w:p>
    <w:sectPr>
      <w:type w:val="nextPage"/>
      <w:pgSz w:orient="landscape" w:w="16838" w:h="11906"/>
      <w:pgMar w:left="1803" w:right="1803" w:header="0" w:top="1440" w:footer="0" w:bottom="1440" w:gutter="0"/>
      <w:pgNumType w:fmt="decimal"/>
      <w:formProt w:val="false"/>
      <w:textDirection w:val="lrTb"/>
      <w:docGrid w:type="lines" w:linePitch="312" w:charSpace="9195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86"/>
    <w:family w:val="roman"/>
    <w:pitch w:val="variable"/>
  </w:font>
  <w:font w:name="宋体">
    <w:charset w:val="86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hanging="0"/>
      </w:pPr>
      <w:rPr>
        <w:sz w:val="18"/>
        <w:kern w:val="0"/>
        <w:szCs w:val="18"/>
        <w:rFonts w:ascii="宋体" w:hAnsi="宋体" w:cs="宋体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balanceSingleByteDoubleByteWidth/>
    <w:ulTrailSpace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Times New Roman"/>
        <w:kern w:val="2"/>
        <w:sz w:val="21"/>
        <w:szCs w:val="24"/>
        <w:lang w:val="en-US" w:eastAsia="zh-CN" w:bidi="hi-IN"/>
      </w:rPr>
    </w:rPrDefault>
    <w:pPrDefault>
      <w:pPr>
        <w:suppressAutoHyphens w:val="false"/>
      </w:pPr>
    </w:pPrDefault>
  </w:docDefaults>
  <w:style w:type="paragraph" w:styleId="Style14">
    <w:name w:val="正文"/>
    <w:qFormat/>
    <w:pPr>
      <w:widowControl w:val="false"/>
      <w:suppressAutoHyphens w:val="false"/>
      <w:bidi w:val="0"/>
      <w:spacing w:beforeLines="0" w:beforeAutospacing="0" w:afterLines="0" w:afterAutospacing="0"/>
      <w:jc w:val="both"/>
    </w:pPr>
    <w:rPr>
      <w:rFonts w:ascii="Calibri" w:hAnsi="Calibri" w:eastAsia="等线" w:cs="Times New Roman"/>
      <w:color w:val="auto"/>
      <w:kern w:val="2"/>
      <w:sz w:val="21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LanShanOffice/1.4.1.10907$Windows_X86_64 LibreOffice_project/9c1eafdd6df65fffc15a828d5a9fd7d92823ade4</Application>
  <AppVersion>15.0000</AppVersion>
  <Pages>2</Pages>
  <Words>828</Words>
  <Characters>852</Characters>
  <CharactersWithSpaces>870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2023-03-01T20:35:26Z</dcterms:created>
  <dc:creator/>
  <dc:description/>
  <dc:language>zh-CN</dc:language>
  <cp:lastModifiedBy/>
  <dcterms:modified xsi:type="dcterms:W3CDTF">2023-03-01T20:54:04Z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