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Style w:val="6"/>
          <w:rFonts w:hint="eastAsia" w:ascii="宋体" w:hAnsi="宋体" w:eastAsia="宋体" w:cs="宋体"/>
          <w:sz w:val="36"/>
          <w:szCs w:val="36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-1971040</wp:posOffset>
            </wp:positionH>
            <wp:positionV relativeFrom="paragraph">
              <wp:posOffset>-1900555</wp:posOffset>
            </wp:positionV>
            <wp:extent cx="9055735" cy="13054965"/>
            <wp:effectExtent l="0" t="0" r="12065" b="13335"/>
            <wp:wrapNone/>
            <wp:docPr id="1" name="图片 1" descr="1598258510164_6dc2e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258510164_6dc2e4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735" cy="130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sz w:val="36"/>
          <w:szCs w:val="36"/>
          <w:lang w:val="en-US" w:eastAsia="zh-CN"/>
        </w:rPr>
        <w:t>2024年宝坻区第二幼儿园</w:t>
      </w:r>
      <w:r>
        <w:rPr>
          <w:rStyle w:val="6"/>
          <w:rFonts w:hint="eastAsia" w:ascii="宋体" w:hAnsi="宋体" w:eastAsia="宋体" w:cs="宋体"/>
          <w:sz w:val="36"/>
          <w:szCs w:val="36"/>
        </w:rPr>
        <w:t>招生简章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根据区教育局《202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年宝坻区幼儿园招生工作方案》的通知精神，宝坻区第二幼儿园202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年招生工作安排如下：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一、</w:t>
      </w:r>
      <w:r>
        <w:rPr>
          <w:rStyle w:val="6"/>
          <w:rFonts w:hint="eastAsia" w:ascii="宋体" w:hAnsi="宋体" w:eastAsia="宋体" w:cs="宋体"/>
          <w:color w:val="auto"/>
          <w:sz w:val="24"/>
        </w:rPr>
        <w:t>招生对象</w:t>
      </w:r>
      <w:r>
        <w:rPr>
          <w:rStyle w:val="6"/>
          <w:rFonts w:hint="eastAsia" w:ascii="宋体" w:hAnsi="宋体" w:eastAsia="宋体" w:cs="宋体"/>
          <w:color w:val="auto"/>
          <w:sz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小班：20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年9月1日至202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年8月31日间出生的幼儿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中大班:根据空余学位数补招相应年龄段（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中班为201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年9月1日至20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年8月31日间出生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，大班为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年9月1日至201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年8月31日间出生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）的幼儿。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二、招生人数：小班100人  中班3人  大班18人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三、</w:t>
      </w:r>
      <w:r>
        <w:rPr>
          <w:rStyle w:val="6"/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招生办法</w:t>
      </w:r>
      <w:r>
        <w:rPr>
          <w:rStyle w:val="6"/>
          <w:rFonts w:hint="eastAsia" w:ascii="宋体" w:hAnsi="宋体" w:eastAsia="宋体" w:cs="宋体"/>
          <w:color w:val="auto"/>
          <w:sz w:val="24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现场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报名（报名登记、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核验材料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并办理入园手续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需留存房产证、户口簿原件，领回时间另行通知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rPr>
          <w:rStyle w:val="6"/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</w:pPr>
      <w:r>
        <w:rPr>
          <w:rStyle w:val="6"/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四、招生</w:t>
      </w:r>
      <w:r>
        <w:rPr>
          <w:rStyle w:val="6"/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日上午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0至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11：30点，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下午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14：30至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1"/>
          <w:shd w:val="clear" w:fill="FFFFFF"/>
        </w:rPr>
        <w:t>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五、</w:t>
      </w:r>
      <w:r>
        <w:rPr>
          <w:rStyle w:val="6"/>
          <w:rFonts w:hint="eastAsia" w:ascii="宋体" w:hAnsi="宋体" w:eastAsia="宋体" w:cs="宋体"/>
          <w:color w:val="auto"/>
          <w:sz w:val="2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（一）现场报名时需提供：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1.合法固定居所的证明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（房证，无房证带购房合同和发票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还迁户持置换协议和还迁房产权证或拆迁证明；租户提供租赁合同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2.户口簿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3.幼儿出生证。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4.幼儿一寸照片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1版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（标注上姓名）。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5.幼儿接种证和预查验证明。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自带档案袋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（二）收费标准及办法：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按照相关部门规定的现行收费标准收费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</w:rPr>
        <w:t>收费时间另行通知。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1.保教费：850元/生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2.伙食费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每生每天，按当月来园天数计算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现场报名时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家长关注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天津市宝坻区第二幼儿园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公众号和“</w:t>
      </w: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</w:rPr>
        <w:t>202</w:t>
      </w: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</w:rPr>
        <w:t>年宝坻二幼微信招生群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”</w:t>
      </w: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>招生电话：022-29243504   18630821833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>教育局招生监督举报电话：022-29223529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1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>注明：具体招生政策以区教育局通知为准。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color w:val="auto"/>
          <w:sz w:val="24"/>
          <w:szCs w:val="21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3360" w:firstLineChars="1400"/>
        <w:textAlignment w:val="auto"/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1"/>
          <w:lang w:val="en-US" w:eastAsia="zh-CN"/>
        </w:rPr>
        <w:t>天津市宝坻区第二幼儿园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textAlignment w:val="auto"/>
        <w:rPr>
          <w:rFonts w:hint="eastAsia" w:ascii="宋体" w:hAnsi="宋体" w:eastAsia="宋体" w:cs="宋体"/>
          <w:sz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1"/>
          <w:lang w:val="en-US" w:eastAsia="zh-CN"/>
        </w:rPr>
        <w:t xml:space="preserve">                               2024年5月18日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ZGQxZmE0ZmEzMDkxMGY2NWQ2ZGRkOGMwMjljMzYifQ=="/>
  </w:docVars>
  <w:rsids>
    <w:rsidRoot w:val="26881BC1"/>
    <w:rsid w:val="07944DAE"/>
    <w:rsid w:val="0A943317"/>
    <w:rsid w:val="123C051C"/>
    <w:rsid w:val="19143FA0"/>
    <w:rsid w:val="19BD63E6"/>
    <w:rsid w:val="212925B3"/>
    <w:rsid w:val="26881BC1"/>
    <w:rsid w:val="2A3825BB"/>
    <w:rsid w:val="34847DD4"/>
    <w:rsid w:val="35502E12"/>
    <w:rsid w:val="366003CD"/>
    <w:rsid w:val="47581F22"/>
    <w:rsid w:val="49B77EAC"/>
    <w:rsid w:val="4C1C66ED"/>
    <w:rsid w:val="4DB307CF"/>
    <w:rsid w:val="4ED14431"/>
    <w:rsid w:val="50F25C6E"/>
    <w:rsid w:val="5D0A3648"/>
    <w:rsid w:val="5D6E050F"/>
    <w:rsid w:val="5E525F9E"/>
    <w:rsid w:val="645379D3"/>
    <w:rsid w:val="64A83769"/>
    <w:rsid w:val="682664D1"/>
    <w:rsid w:val="6C77554D"/>
    <w:rsid w:val="6E19368F"/>
    <w:rsid w:val="70BA1EAD"/>
    <w:rsid w:val="730B69EF"/>
    <w:rsid w:val="7AD14258"/>
    <w:rsid w:val="7B052515"/>
    <w:rsid w:val="7C1473DF"/>
    <w:rsid w:val="7F4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2024-05-14T00:20:00Z</dcterms:created>
  <dc:creator>敏</dc:creator>
  <cp:lastModifiedBy>敏</cp:lastModifiedBy>
  <dcterms:modified xsi:type="dcterms:W3CDTF">2024-09-18T05:49:36Z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644B67BBE6614566A8066C0860B45641_11</vt:lpwstr>
  </property>
</Properties>
</file>