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7359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lang w:val="en-US" w:eastAsia="zh-CN"/>
        </w:rPr>
        <w:t>2025年天津师范大学附属华新小学教育集团</w:t>
      </w:r>
      <w:r>
        <w:rPr>
          <w:rFonts w:hint="eastAsia" w:asciiTheme="minorEastAsia" w:hAnsiTheme="minorEastAsia" w:eastAsiaTheme="minorEastAsia" w:cstheme="minorEastAsia"/>
          <w:b/>
          <w:bCs w:val="0"/>
          <w:sz w:val="28"/>
          <w:szCs w:val="28"/>
        </w:rPr>
        <w:t>招生简章</w:t>
      </w:r>
    </w:p>
    <w:p w14:paraId="5E63838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东丽区教育局持续加强优质教育资源建设，成立天津师范大学附属华新小学</w:t>
      </w:r>
      <w:r>
        <w:rPr>
          <w:rFonts w:hint="eastAsia" w:asciiTheme="minorEastAsia" w:hAnsiTheme="minorEastAsia" w:eastAsiaTheme="minorEastAsia" w:cstheme="minorEastAsia"/>
          <w:sz w:val="24"/>
          <w:szCs w:val="24"/>
        </w:rPr>
        <w:t>教育集团</w:t>
      </w:r>
      <w:r>
        <w:rPr>
          <w:rFonts w:hint="eastAsia" w:asciiTheme="minorEastAsia" w:hAnsiTheme="minorEastAsia" w:eastAsiaTheme="minorEastAsia" w:cstheme="minorEastAsia"/>
          <w:sz w:val="24"/>
          <w:szCs w:val="24"/>
          <w:lang w:val="en-US" w:eastAsia="zh-CN"/>
        </w:rPr>
        <w:t>。集团下属天津师范大学附属华新小学和天津师范大学附属华新小学荣达路校区。为做好2025年招生工作，</w:t>
      </w:r>
      <w:r>
        <w:rPr>
          <w:rFonts w:hint="eastAsia" w:asciiTheme="minorEastAsia" w:hAnsiTheme="minorEastAsia" w:eastAsiaTheme="minorEastAsia" w:cstheme="minorEastAsia"/>
          <w:sz w:val="24"/>
          <w:szCs w:val="24"/>
        </w:rPr>
        <w:t>根据《</w:t>
      </w:r>
      <w:r>
        <w:rPr>
          <w:rFonts w:hint="eastAsia" w:asciiTheme="minorEastAsia" w:hAnsiTheme="minorEastAsia" w:eastAsiaTheme="minorEastAsia" w:cstheme="minorEastAsia"/>
          <w:sz w:val="24"/>
          <w:szCs w:val="24"/>
          <w:lang w:eastAsia="zh-CN"/>
        </w:rPr>
        <w:t>天津市</w:t>
      </w:r>
      <w:r>
        <w:rPr>
          <w:rFonts w:hint="eastAsia" w:asciiTheme="minorEastAsia" w:hAnsiTheme="minorEastAsia" w:eastAsiaTheme="minorEastAsia" w:cstheme="minorEastAsia"/>
          <w:sz w:val="24"/>
          <w:szCs w:val="24"/>
        </w:rPr>
        <w:t>教委关于做好202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年天津市义务教育阶段学校招生入学工作的指导意见》和《202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天津市</w:t>
      </w:r>
      <w:r>
        <w:rPr>
          <w:rFonts w:hint="eastAsia" w:asciiTheme="minorEastAsia" w:hAnsiTheme="minorEastAsia" w:eastAsiaTheme="minorEastAsia" w:cstheme="minorEastAsia"/>
          <w:sz w:val="24"/>
          <w:szCs w:val="24"/>
        </w:rPr>
        <w:t>东丽区小学招生入学工作实施方案》要求，现将华新小学</w:t>
      </w:r>
      <w:r>
        <w:rPr>
          <w:rFonts w:hint="eastAsia" w:asciiTheme="minorEastAsia" w:hAnsiTheme="minorEastAsia" w:eastAsiaTheme="minorEastAsia" w:cstheme="minorEastAsia"/>
          <w:sz w:val="24"/>
          <w:szCs w:val="24"/>
          <w:lang w:eastAsia="zh-CN"/>
        </w:rPr>
        <w:t>教育集团</w:t>
      </w:r>
      <w:r>
        <w:rPr>
          <w:rFonts w:hint="eastAsia" w:asciiTheme="minorEastAsia" w:hAnsiTheme="minorEastAsia" w:eastAsiaTheme="minorEastAsia" w:cstheme="minorEastAsia"/>
          <w:sz w:val="24"/>
          <w:szCs w:val="24"/>
        </w:rPr>
        <w:t>招生工作安排通告如下：</w:t>
      </w:r>
    </w:p>
    <w:p w14:paraId="2DADDE6F">
      <w:pPr>
        <w:pStyle w:val="9"/>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一、报名条件</w:t>
      </w:r>
    </w:p>
    <w:p w14:paraId="48A7A69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招生范围：</w:t>
      </w:r>
      <w:r>
        <w:rPr>
          <w:rFonts w:hint="eastAsia" w:asciiTheme="minorEastAsia" w:hAnsiTheme="minorEastAsia" w:eastAsiaTheme="minorEastAsia" w:cstheme="minorEastAsia"/>
          <w:b/>
          <w:bCs/>
          <w:sz w:val="24"/>
          <w:szCs w:val="24"/>
        </w:rPr>
        <w:t>华富家园社区、天欣花园社区、华丰家园社区、顶秀欣园社区、名都园社区、</w:t>
      </w:r>
      <w:r>
        <w:rPr>
          <w:rFonts w:hint="eastAsia" w:asciiTheme="minorEastAsia" w:hAnsiTheme="minorEastAsia" w:eastAsiaTheme="minorEastAsia" w:cstheme="minorEastAsia"/>
          <w:b/>
          <w:bCs/>
          <w:color w:val="auto"/>
          <w:sz w:val="24"/>
          <w:szCs w:val="24"/>
        </w:rPr>
        <w:t>雪优花园社区</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唐槿苑</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val="en-US" w:eastAsia="zh-CN"/>
        </w:rPr>
        <w:t>秀拉花园、鲲栖府、香堡花园、比松家园）、</w:t>
      </w:r>
      <w:r>
        <w:rPr>
          <w:rFonts w:hint="eastAsia" w:asciiTheme="minorEastAsia" w:hAnsiTheme="minorEastAsia" w:eastAsiaTheme="minorEastAsia" w:cstheme="minorEastAsia"/>
          <w:b/>
          <w:bCs/>
          <w:color w:val="auto"/>
          <w:sz w:val="24"/>
          <w:szCs w:val="24"/>
        </w:rPr>
        <w:t>唐雅苑社区、茗润轩社区</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茗润轩、香润轩、久润轩、留润轩）、</w:t>
      </w:r>
      <w:r>
        <w:rPr>
          <w:rFonts w:hint="eastAsia" w:asciiTheme="minorEastAsia" w:hAnsiTheme="minorEastAsia" w:eastAsiaTheme="minorEastAsia" w:cstheme="minorEastAsia"/>
          <w:b/>
          <w:bCs/>
          <w:color w:val="auto"/>
          <w:sz w:val="24"/>
          <w:szCs w:val="24"/>
        </w:rPr>
        <w:t>芳润轩小区</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cstheme="minorEastAsia"/>
          <w:b/>
          <w:bCs/>
          <w:color w:val="auto"/>
          <w:sz w:val="24"/>
          <w:szCs w:val="24"/>
          <w:lang w:val="en-US" w:eastAsia="zh-CN"/>
        </w:rPr>
        <w:t>慧谷园、</w:t>
      </w:r>
      <w:r>
        <w:rPr>
          <w:rFonts w:hint="eastAsia" w:asciiTheme="minorEastAsia" w:hAnsiTheme="minorEastAsia" w:eastAsiaTheme="minorEastAsia" w:cstheme="minorEastAsia"/>
          <w:b/>
          <w:bCs/>
          <w:color w:val="auto"/>
          <w:sz w:val="24"/>
          <w:szCs w:val="24"/>
          <w:lang w:val="en-US" w:eastAsia="zh-CN"/>
        </w:rPr>
        <w:t>泽欣园</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spacing w:val="-8"/>
          <w:sz w:val="24"/>
          <w:szCs w:val="24"/>
        </w:rPr>
        <w:t>凡户籍</w:t>
      </w:r>
      <w:r>
        <w:rPr>
          <w:rStyle w:val="12"/>
          <w:rFonts w:hint="eastAsia" w:asciiTheme="minorEastAsia" w:hAnsiTheme="minorEastAsia" w:eastAsiaTheme="minorEastAsia" w:cstheme="minorEastAsia"/>
          <w:sz w:val="24"/>
          <w:szCs w:val="24"/>
        </w:rPr>
        <w:t>（包括蓝印户口）</w:t>
      </w:r>
      <w:r>
        <w:rPr>
          <w:rFonts w:hint="eastAsia" w:asciiTheme="minorEastAsia" w:hAnsiTheme="minorEastAsia" w:eastAsiaTheme="minorEastAsia" w:cstheme="minorEastAsia"/>
          <w:spacing w:val="-8"/>
          <w:sz w:val="24"/>
          <w:szCs w:val="24"/>
        </w:rPr>
        <w:t>、</w:t>
      </w:r>
      <w:r>
        <w:rPr>
          <w:rStyle w:val="12"/>
          <w:rFonts w:hint="eastAsia" w:asciiTheme="minorEastAsia" w:hAnsiTheme="minorEastAsia" w:eastAsiaTheme="minorEastAsia" w:cstheme="minorEastAsia"/>
          <w:sz w:val="24"/>
          <w:szCs w:val="24"/>
        </w:rPr>
        <w:t>合法固定居所</w:t>
      </w:r>
      <w:r>
        <w:rPr>
          <w:rFonts w:hint="eastAsia" w:asciiTheme="minorEastAsia" w:hAnsiTheme="minorEastAsia" w:eastAsiaTheme="minorEastAsia" w:cstheme="minorEastAsia"/>
          <w:spacing w:val="-8"/>
          <w:sz w:val="24"/>
          <w:szCs w:val="24"/>
        </w:rPr>
        <w:t>在以上范围内</w:t>
      </w:r>
      <w:r>
        <w:rPr>
          <w:rFonts w:hint="eastAsia" w:asciiTheme="minorEastAsia" w:hAnsiTheme="minorEastAsia" w:eastAsiaTheme="minorEastAsia" w:cstheme="minorEastAsia"/>
          <w:sz w:val="24"/>
          <w:szCs w:val="24"/>
        </w:rPr>
        <w:t>的适龄儿</w:t>
      </w:r>
      <w:r>
        <w:rPr>
          <w:rFonts w:hint="eastAsia" w:asciiTheme="minorEastAsia" w:hAnsiTheme="minorEastAsia" w:eastAsiaTheme="minorEastAsia" w:cstheme="minorEastAsia"/>
          <w:color w:val="000000" w:themeColor="text1"/>
          <w:sz w:val="24"/>
          <w:szCs w:val="24"/>
          <w14:textFill>
            <w14:solidFill>
              <w14:schemeClr w14:val="tx1"/>
            </w14:solidFill>
          </w14:textFill>
        </w:rPr>
        <w:t>童及已经预约的居住证持有人随迁子女。（注意</w:t>
      </w:r>
      <w:r>
        <w:rPr>
          <w:rFonts w:hint="eastAsia" w:asciiTheme="minorEastAsia" w:hAnsiTheme="minorEastAsia" w:eastAsiaTheme="minorEastAsia" w:cstheme="minorEastAsia"/>
          <w:sz w:val="24"/>
          <w:szCs w:val="24"/>
        </w:rPr>
        <w:t>：适龄儿童户籍的户主、合法固定居所的产权所有人必须是适龄儿童的父母或祖父母、外祖父母。）</w:t>
      </w:r>
    </w:p>
    <w:p w14:paraId="7910CB5E">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招生对象：年满六周岁的适龄儿童（201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年8月31日前出生）。</w:t>
      </w:r>
    </w:p>
    <w:p w14:paraId="2161D1C9">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本区户籍“人户分离”的适龄儿童，由东丽区教育局统筹安排入学。</w:t>
      </w:r>
    </w:p>
    <w:p w14:paraId="7C5F943B">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4.“跨区人户分离”的适龄儿童，由户籍地所属区教育局先行统筹安排入学。因现行户籍政策无法实现“人户统一”，确需在实际居住地入学，由实际居住地所属区教育局统筹安排入学。</w:t>
      </w:r>
    </w:p>
    <w:p w14:paraId="1F6BF721">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kern w:val="2"/>
          <w:sz w:val="24"/>
          <w:szCs w:val="24"/>
          <w:lang w:val="en-US" w:eastAsia="zh-CN" w:bidi="ar-SA"/>
        </w:rPr>
        <w:t xml:space="preserve"> 5. 居住证持有人随迁子女由区教育局统筹安排入学。</w:t>
      </w:r>
    </w:p>
    <w:p w14:paraId="3FB80AC6">
      <w:pPr>
        <w:pStyle w:val="9"/>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二、报名时间：</w:t>
      </w:r>
    </w:p>
    <w:p w14:paraId="6E350C3F">
      <w:pPr>
        <w:pStyle w:val="9"/>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线下报名时间：</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日（星期六）、</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rPr>
        <w:t>日（星期日）</w:t>
      </w:r>
    </w:p>
    <w:p w14:paraId="30259813">
      <w:pPr>
        <w:pStyle w:val="9"/>
        <w:keepNext w:val="0"/>
        <w:keepLines w:val="0"/>
        <w:pageBreakBefore w:val="0"/>
        <w:kinsoku/>
        <w:wordWrap/>
        <w:overflowPunct/>
        <w:topLinePunct w:val="0"/>
        <w:autoSpaceDE/>
        <w:autoSpaceDN/>
        <w:bidi w:val="0"/>
        <w:adjustRightInd/>
        <w:snapToGrid/>
        <w:spacing w:line="440" w:lineRule="exact"/>
        <w:ind w:left="48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上午 8:30-11:30         下午 1:30-4:00</w:t>
      </w:r>
    </w:p>
    <w:p w14:paraId="1059DA57">
      <w:pPr>
        <w:pStyle w:val="9"/>
        <w:keepNext w:val="0"/>
        <w:keepLines w:val="0"/>
        <w:pageBreakBefore w:val="0"/>
        <w:kinsoku/>
        <w:wordWrap/>
        <w:overflowPunct/>
        <w:topLinePunct w:val="0"/>
        <w:autoSpaceDE/>
        <w:autoSpaceDN/>
        <w:bidi w:val="0"/>
        <w:adjustRightInd/>
        <w:snapToGrid/>
        <w:spacing w:line="440" w:lineRule="exact"/>
        <w:ind w:left="480" w:firstLine="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线上报名时间：</w:t>
      </w:r>
      <w:r>
        <w:rPr>
          <w:rFonts w:hint="eastAsia" w:ascii="宋体" w:hAnsi="宋体" w:eastAsia="宋体" w:cs="宋体"/>
          <w:sz w:val="24"/>
          <w:szCs w:val="24"/>
        </w:rPr>
        <w:t>5月1</w:t>
      </w:r>
      <w:r>
        <w:rPr>
          <w:rFonts w:hint="eastAsia" w:ascii="宋体" w:hAnsi="宋体" w:eastAsia="宋体" w:cs="宋体"/>
          <w:sz w:val="24"/>
          <w:szCs w:val="24"/>
          <w:lang w:val="en-US" w:eastAsia="zh-CN"/>
        </w:rPr>
        <w:t>9日</w:t>
      </w:r>
      <w:r>
        <w:rPr>
          <w:rFonts w:hint="eastAsia" w:ascii="宋体" w:hAnsi="宋体" w:eastAsia="宋体" w:cs="宋体"/>
          <w:sz w:val="24"/>
          <w:szCs w:val="24"/>
        </w:rPr>
        <w:t>-</w:t>
      </w:r>
      <w:r>
        <w:rPr>
          <w:rFonts w:hint="eastAsia" w:ascii="宋体" w:hAnsi="宋体" w:eastAsia="宋体" w:cs="宋体"/>
          <w:sz w:val="24"/>
          <w:szCs w:val="24"/>
          <w:lang w:val="en-US" w:eastAsia="zh-CN"/>
        </w:rPr>
        <w:t>5月</w:t>
      </w:r>
      <w:r>
        <w:rPr>
          <w:rFonts w:hint="eastAsia" w:ascii="宋体" w:hAnsi="宋体" w:eastAsia="宋体" w:cs="宋体"/>
          <w:sz w:val="24"/>
          <w:szCs w:val="24"/>
        </w:rPr>
        <w:t>25日</w:t>
      </w:r>
      <w:r>
        <w:rPr>
          <w:rFonts w:hint="eastAsia" w:ascii="宋体" w:hAnsi="宋体" w:eastAsia="宋体" w:cs="宋体"/>
          <w:sz w:val="24"/>
          <w:szCs w:val="24"/>
          <w:lang w:val="en-US" w:eastAsia="zh-CN"/>
        </w:rPr>
        <w:t>（每日9：00-19:00）。</w:t>
      </w:r>
    </w:p>
    <w:p w14:paraId="58A69648">
      <w:pPr>
        <w:pStyle w:val="9"/>
        <w:keepNext w:val="0"/>
        <w:keepLines w:val="0"/>
        <w:pageBreakBefore w:val="0"/>
        <w:kinsoku/>
        <w:wordWrap/>
        <w:overflowPunct/>
        <w:topLinePunct w:val="0"/>
        <w:autoSpaceDE/>
        <w:autoSpaceDN/>
        <w:bidi w:val="0"/>
        <w:adjustRightInd/>
        <w:snapToGrid/>
        <w:spacing w:line="440" w:lineRule="exact"/>
        <w:ind w:left="48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线下</w:t>
      </w:r>
      <w:r>
        <w:rPr>
          <w:rFonts w:hint="eastAsia" w:asciiTheme="minorEastAsia" w:hAnsiTheme="minorEastAsia" w:eastAsiaTheme="minorEastAsia" w:cstheme="minorEastAsia"/>
          <w:sz w:val="24"/>
          <w:szCs w:val="24"/>
        </w:rPr>
        <w:t>报名地点：华新小学图书馆</w:t>
      </w:r>
    </w:p>
    <w:p w14:paraId="38C79F3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三、报名办法</w:t>
      </w:r>
    </w:p>
    <w:p w14:paraId="0FE9E375">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1.对本片符合招生条件的适龄儿童，</w:t>
      </w:r>
      <w:r>
        <w:rPr>
          <w:rFonts w:hint="eastAsia" w:asciiTheme="minorEastAsia" w:hAnsiTheme="minorEastAsia" w:eastAsiaTheme="minorEastAsia" w:cstheme="minorEastAsia"/>
          <w:sz w:val="24"/>
          <w:szCs w:val="24"/>
          <w:lang w:val="en-US" w:eastAsia="zh-CN"/>
        </w:rPr>
        <w:t>家长可结合实际情况选择线上或线下一种报名方式办理。</w:t>
      </w:r>
    </w:p>
    <w:p w14:paraId="06F41E19">
      <w:pPr>
        <w:pStyle w:val="2"/>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线上报名：适龄儿童家长可实名认证后登录“津心办”APP，从“高效办成一件事”专区中进入教育入学场景，实现线上报名。</w:t>
      </w:r>
    </w:p>
    <w:p w14:paraId="6EDE34EC">
      <w:pPr>
        <w:pStyle w:val="2"/>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线上报名操作方法详见：https://mp.weixin.qq.com/s/z_RPqfekV8eN1bujTP2JTg</w:t>
      </w:r>
    </w:p>
    <w:p w14:paraId="47F0126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线下报名需先</w:t>
      </w:r>
      <w:r>
        <w:rPr>
          <w:rFonts w:hint="eastAsia" w:asciiTheme="minorEastAsia" w:hAnsiTheme="minorEastAsia" w:eastAsiaTheme="minorEastAsia" w:cstheme="minorEastAsia"/>
          <w:b/>
          <w:sz w:val="24"/>
          <w:szCs w:val="24"/>
          <w:highlight w:val="none"/>
        </w:rPr>
        <w:t>预约注册登记</w:t>
      </w:r>
      <w:r>
        <w:rPr>
          <w:rFonts w:hint="eastAsia" w:asciiTheme="minorEastAsia" w:hAnsiTheme="minorEastAsia" w:eastAsiaTheme="minorEastAsia" w:cstheme="minorEastAsia"/>
          <w:b/>
          <w:sz w:val="24"/>
          <w:szCs w:val="24"/>
          <w:highlight w:val="none"/>
          <w:lang w:eastAsia="zh-CN"/>
        </w:rPr>
        <w:t>，</w:t>
      </w:r>
      <w:r>
        <w:rPr>
          <w:rFonts w:hint="eastAsia" w:asciiTheme="minorEastAsia" w:hAnsiTheme="minorEastAsia" w:eastAsiaTheme="minorEastAsia" w:cstheme="minorEastAsia"/>
          <w:b/>
          <w:sz w:val="24"/>
          <w:szCs w:val="24"/>
          <w:highlight w:val="none"/>
          <w:lang w:val="en-US" w:eastAsia="zh-CN"/>
        </w:rPr>
        <w:t>然后到校核验相关证件</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预约注册登记方法如下：</w:t>
      </w:r>
    </w:p>
    <w:tbl>
      <w:tblPr>
        <w:tblStyle w:val="7"/>
        <w:tblW w:w="0" w:type="auto"/>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7"/>
        <w:gridCol w:w="5147"/>
      </w:tblGrid>
      <w:tr w14:paraId="3958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4" w:type="dxa"/>
            <w:gridSpan w:val="2"/>
          </w:tcPr>
          <w:p w14:paraId="22A8F2C0">
            <w:pPr>
              <w:keepNext w:val="0"/>
              <w:keepLines w:val="0"/>
              <w:pageBreakBefore w:val="0"/>
              <w:numPr>
                <w:ilvl w:val="0"/>
                <w:numId w:val="1"/>
              </w:numPr>
              <w:kinsoku/>
              <w:wordWrap/>
              <w:overflowPunct/>
              <w:topLinePunct w:val="0"/>
              <w:autoSpaceDE/>
              <w:autoSpaceDN/>
              <w:bidi w:val="0"/>
              <w:adjustRightInd/>
              <w:snapToGrid/>
              <w:spacing w:line="440" w:lineRule="exact"/>
              <w:ind w:left="27" w:leftChars="13"/>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drawing>
                <wp:anchor distT="0" distB="0" distL="114300" distR="114300" simplePos="0" relativeHeight="251660288" behindDoc="0" locked="0" layoutInCell="1" allowOverlap="1">
                  <wp:simplePos x="0" y="0"/>
                  <wp:positionH relativeFrom="column">
                    <wp:posOffset>4852035</wp:posOffset>
                  </wp:positionH>
                  <wp:positionV relativeFrom="paragraph">
                    <wp:posOffset>53975</wp:posOffset>
                  </wp:positionV>
                  <wp:extent cx="862965" cy="858520"/>
                  <wp:effectExtent l="19050" t="0" r="0" b="0"/>
                  <wp:wrapSquare wrapText="bothSides"/>
                  <wp:docPr id="7" name="图片 1" descr="C:\Users\lenovo\AppData\Local\Temp\WeChat Files\905263894298f72974b15e39169a2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lenovo\AppData\Local\Temp\WeChat Files\905263894298f72974b15e39169a2b7.jpg"/>
                          <pic:cNvPicPr>
                            <a:picLocks noChangeAspect="1" noChangeArrowheads="1"/>
                          </pic:cNvPicPr>
                        </pic:nvPicPr>
                        <pic:blipFill>
                          <a:blip r:embed="rId4" cstate="print"/>
                          <a:srcRect/>
                          <a:stretch>
                            <a:fillRect/>
                          </a:stretch>
                        </pic:blipFill>
                        <pic:spPr>
                          <a:xfrm>
                            <a:off x="0" y="0"/>
                            <a:ext cx="862965" cy="858520"/>
                          </a:xfrm>
                          <a:prstGeom prst="rect">
                            <a:avLst/>
                          </a:prstGeom>
                          <a:noFill/>
                          <a:ln w="9525">
                            <a:noFill/>
                            <a:miter lim="800000"/>
                            <a:headEnd/>
                            <a:tailEnd/>
                          </a:ln>
                        </pic:spPr>
                      </pic:pic>
                    </a:graphicData>
                  </a:graphic>
                </wp:anchor>
              </w:drawing>
            </w:r>
            <w:r>
              <w:rPr>
                <w:rFonts w:hint="eastAsia" w:asciiTheme="minorEastAsia" w:hAnsiTheme="minorEastAsia" w:eastAsiaTheme="minorEastAsia" w:cstheme="minorEastAsia"/>
                <w:b/>
                <w:sz w:val="24"/>
                <w:szCs w:val="24"/>
              </w:rPr>
              <w:t>第一步</w:t>
            </w:r>
            <w:r>
              <w:rPr>
                <w:rFonts w:hint="eastAsia" w:asciiTheme="minorEastAsia" w:hAnsiTheme="minorEastAsia" w:eastAsiaTheme="minorEastAsia" w:cstheme="minorEastAsia"/>
                <w:sz w:val="24"/>
                <w:szCs w:val="24"/>
              </w:rPr>
              <w:t>：凡片内符合招生入学条件的儿童家长请您填报之前一定</w:t>
            </w:r>
          </w:p>
          <w:p w14:paraId="12A4C035">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扫码关注“</w:t>
            </w:r>
            <w:r>
              <w:rPr>
                <w:rFonts w:hint="eastAsia" w:asciiTheme="minorEastAsia" w:hAnsiTheme="minorEastAsia" w:eastAsiaTheme="minorEastAsia" w:cstheme="minorEastAsia"/>
                <w:b/>
                <w:sz w:val="24"/>
                <w:szCs w:val="24"/>
              </w:rPr>
              <w:t>天津市东丽区华新小学</w:t>
            </w:r>
            <w:r>
              <w:rPr>
                <w:rFonts w:hint="eastAsia" w:asciiTheme="minorEastAsia" w:hAnsiTheme="minorEastAsia" w:eastAsiaTheme="minorEastAsia" w:cstheme="minorEastAsia"/>
                <w:sz w:val="24"/>
                <w:szCs w:val="24"/>
              </w:rPr>
              <w:t>”公众号。(务必保持关注此公众</w:t>
            </w:r>
          </w:p>
          <w:p w14:paraId="34B4FA4D">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号，如取消关注将无法接受学校发送的通知。)</w:t>
            </w:r>
            <w:r>
              <w:rPr>
                <w:rFonts w:hint="eastAsia" w:asciiTheme="minorEastAsia" w:hAnsiTheme="minorEastAsia" w:eastAsiaTheme="minorEastAsia" w:cstheme="minorEastAsia"/>
                <w:sz w:val="24"/>
                <w:szCs w:val="24"/>
              </w:rPr>
              <w:cr/>
            </w:r>
          </w:p>
        </w:tc>
      </w:tr>
      <w:tr w14:paraId="422D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4" w:type="dxa"/>
            <w:gridSpan w:val="2"/>
          </w:tcPr>
          <w:p w14:paraId="38618F33">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2.第二步:</w:t>
            </w:r>
            <w:r>
              <w:rPr>
                <w:rFonts w:hint="eastAsia" w:asciiTheme="minorEastAsia" w:hAnsiTheme="minorEastAsia" w:eastAsiaTheme="minorEastAsia" w:cstheme="minorEastAsia"/>
                <w:sz w:val="24"/>
                <w:szCs w:val="24"/>
              </w:rPr>
              <w:t xml:space="preserve"> 请您于</w:t>
            </w:r>
            <w:r>
              <w:rPr>
                <w:rFonts w:hint="eastAsia" w:asciiTheme="minorEastAsia" w:hAnsiTheme="minorEastAsia" w:eastAsiaTheme="minorEastAsia" w:cstheme="minorEastAsia"/>
                <w:b/>
                <w:bCs/>
                <w:sz w:val="24"/>
                <w:szCs w:val="24"/>
                <w:highlight w:val="none"/>
              </w:rPr>
              <w:t>202</w:t>
            </w:r>
            <w:r>
              <w:rPr>
                <w:rFonts w:hint="eastAsia" w:asciiTheme="minorEastAsia" w:hAnsiTheme="minorEastAsia" w:eastAsiaTheme="minorEastAsia" w:cstheme="minorEastAsia"/>
                <w:b/>
                <w:bCs/>
                <w:sz w:val="24"/>
                <w:szCs w:val="24"/>
                <w:highlight w:val="none"/>
                <w:lang w:val="en-US" w:eastAsia="zh-CN"/>
              </w:rPr>
              <w:t>5</w:t>
            </w:r>
            <w:r>
              <w:rPr>
                <w:rFonts w:hint="eastAsia" w:asciiTheme="minorEastAsia" w:hAnsiTheme="minorEastAsia" w:eastAsiaTheme="minorEastAsia" w:cstheme="minorEastAsia"/>
                <w:b/>
                <w:bCs/>
                <w:sz w:val="24"/>
                <w:szCs w:val="24"/>
                <w:highlight w:val="none"/>
              </w:rPr>
              <w:t>年</w:t>
            </w:r>
            <w:r>
              <w:rPr>
                <w:rFonts w:hint="eastAsia" w:asciiTheme="minorEastAsia" w:hAnsiTheme="minorEastAsia" w:eastAsiaTheme="minorEastAsia" w:cstheme="minorEastAsia"/>
                <w:b/>
                <w:bCs/>
                <w:sz w:val="24"/>
                <w:szCs w:val="24"/>
                <w:highlight w:val="none"/>
                <w:lang w:val="en-US" w:eastAsia="zh-CN"/>
              </w:rPr>
              <w:t>5</w:t>
            </w:r>
            <w:r>
              <w:rPr>
                <w:rFonts w:hint="eastAsia" w:asciiTheme="minorEastAsia" w:hAnsiTheme="minorEastAsia" w:eastAsiaTheme="minorEastAsia" w:cstheme="minorEastAsia"/>
                <w:b/>
                <w:bCs/>
                <w:sz w:val="24"/>
                <w:szCs w:val="24"/>
                <w:highlight w:val="none"/>
              </w:rPr>
              <w:t>月</w:t>
            </w:r>
            <w:r>
              <w:rPr>
                <w:rFonts w:hint="eastAsia" w:asciiTheme="minorEastAsia" w:hAnsiTheme="minorEastAsia" w:eastAsiaTheme="minorEastAsia" w:cstheme="minorEastAsia"/>
                <w:b/>
                <w:bCs/>
                <w:sz w:val="24"/>
                <w:szCs w:val="24"/>
                <w:highlight w:val="none"/>
                <w:lang w:val="en-US" w:eastAsia="zh-CN"/>
              </w:rPr>
              <w:t>19</w:t>
            </w:r>
            <w:r>
              <w:rPr>
                <w:rFonts w:hint="eastAsia" w:asciiTheme="minorEastAsia" w:hAnsiTheme="minorEastAsia" w:eastAsiaTheme="minorEastAsia" w:cstheme="minorEastAsia"/>
                <w:b/>
                <w:bCs/>
                <w:sz w:val="24"/>
                <w:szCs w:val="24"/>
                <w:highlight w:val="none"/>
              </w:rPr>
              <w:t>日8：00-</w:t>
            </w:r>
            <w:r>
              <w:rPr>
                <w:rFonts w:hint="eastAsia" w:asciiTheme="minorEastAsia" w:hAnsiTheme="minorEastAsia" w:eastAsiaTheme="minorEastAsia" w:cstheme="minorEastAsia"/>
                <w:b/>
                <w:bCs/>
                <w:sz w:val="24"/>
                <w:szCs w:val="24"/>
                <w:highlight w:val="none"/>
                <w:lang w:val="en-US" w:eastAsia="zh-CN"/>
              </w:rPr>
              <w:t>5</w:t>
            </w:r>
            <w:r>
              <w:rPr>
                <w:rFonts w:hint="eastAsia" w:asciiTheme="minorEastAsia" w:hAnsiTheme="minorEastAsia" w:eastAsiaTheme="minorEastAsia" w:cstheme="minorEastAsia"/>
                <w:b/>
                <w:bCs/>
                <w:sz w:val="24"/>
                <w:szCs w:val="24"/>
                <w:highlight w:val="none"/>
              </w:rPr>
              <w:t>月</w:t>
            </w:r>
            <w:r>
              <w:rPr>
                <w:rFonts w:hint="eastAsia" w:asciiTheme="minorEastAsia" w:hAnsiTheme="minorEastAsia" w:eastAsiaTheme="minorEastAsia" w:cstheme="minorEastAsia"/>
                <w:b/>
                <w:bCs/>
                <w:sz w:val="24"/>
                <w:szCs w:val="24"/>
                <w:highlight w:val="none"/>
                <w:lang w:val="en-US" w:eastAsia="zh-CN"/>
              </w:rPr>
              <w:t>23</w:t>
            </w:r>
            <w:r>
              <w:rPr>
                <w:rFonts w:hint="eastAsia" w:asciiTheme="minorEastAsia" w:hAnsiTheme="minorEastAsia" w:eastAsiaTheme="minorEastAsia" w:cstheme="minorEastAsia"/>
                <w:b/>
                <w:bCs/>
                <w:sz w:val="24"/>
                <w:szCs w:val="24"/>
                <w:highlight w:val="none"/>
              </w:rPr>
              <w:t>日</w:t>
            </w:r>
            <w:r>
              <w:rPr>
                <w:rFonts w:hint="eastAsia" w:asciiTheme="minorEastAsia" w:hAnsiTheme="minorEastAsia" w:eastAsiaTheme="minorEastAsia" w:cstheme="minorEastAsia"/>
                <w:b/>
                <w:bCs/>
                <w:sz w:val="24"/>
                <w:szCs w:val="24"/>
                <w:highlight w:val="none"/>
                <w:lang w:val="en-US" w:eastAsia="zh-CN"/>
              </w:rPr>
              <w:t>16</w:t>
            </w:r>
            <w:r>
              <w:rPr>
                <w:rFonts w:hint="eastAsia" w:asciiTheme="minorEastAsia" w:hAnsiTheme="minorEastAsia" w:eastAsiaTheme="minorEastAsia" w:cstheme="minorEastAsia"/>
                <w:b/>
                <w:bCs/>
                <w:sz w:val="24"/>
                <w:szCs w:val="24"/>
                <w:highlight w:val="none"/>
              </w:rPr>
              <w:t>:00</w:t>
            </w:r>
            <w:r>
              <w:rPr>
                <w:rFonts w:hint="eastAsia" w:asciiTheme="minorEastAsia" w:hAnsiTheme="minorEastAsia" w:eastAsiaTheme="minorEastAsia" w:cstheme="minorEastAsia"/>
                <w:sz w:val="24"/>
                <w:szCs w:val="24"/>
              </w:rPr>
              <w:t>进入系统填报</w:t>
            </w:r>
            <w:r>
              <w:rPr>
                <w:rFonts w:hint="eastAsia" w:asciiTheme="minorEastAsia" w:hAnsiTheme="minorEastAsia" w:eastAsiaTheme="minorEastAsia" w:cstheme="minorEastAsia"/>
                <w:sz w:val="24"/>
                <w:szCs w:val="24"/>
                <w:lang w:val="en-US" w:eastAsia="zh-CN"/>
              </w:rPr>
              <w:t>预约</w:t>
            </w:r>
            <w:r>
              <w:rPr>
                <w:rFonts w:hint="eastAsia" w:asciiTheme="minorEastAsia" w:hAnsiTheme="minorEastAsia" w:eastAsiaTheme="minorEastAsia" w:cstheme="minorEastAsia"/>
                <w:sz w:val="24"/>
                <w:szCs w:val="24"/>
              </w:rPr>
              <w:t>信息</w:t>
            </w:r>
            <w:r>
              <w:rPr>
                <w:rFonts w:hint="eastAsia" w:asciiTheme="minorEastAsia" w:hAnsiTheme="minorEastAsia" w:eastAsiaTheme="minorEastAsia" w:cstheme="minorEastAsia"/>
                <w:sz w:val="24"/>
                <w:szCs w:val="24"/>
                <w:lang w:eastAsia="zh-CN"/>
              </w:rPr>
              <w:t>。</w:t>
            </w:r>
          </w:p>
        </w:tc>
      </w:tr>
      <w:tr w14:paraId="266A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4107" w:type="dxa"/>
          </w:tcPr>
          <w:p w14:paraId="61358274">
            <w:pPr>
              <w:keepNext w:val="0"/>
              <w:keepLines w:val="0"/>
              <w:pageBreakBefore w:val="0"/>
              <w:kinsoku/>
              <w:wordWrap/>
              <w:overflowPunct/>
              <w:topLinePunct w:val="0"/>
              <w:autoSpaceDE/>
              <w:autoSpaceDN/>
              <w:bidi w:val="0"/>
              <w:adjustRightInd/>
              <w:snapToGrid/>
              <w:spacing w:line="440" w:lineRule="exact"/>
              <w:ind w:left="27" w:leftChars="13"/>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方法一：</w:t>
            </w:r>
            <w:r>
              <w:rPr>
                <w:rFonts w:hint="eastAsia" w:asciiTheme="minorEastAsia" w:hAnsiTheme="minorEastAsia" w:eastAsiaTheme="minorEastAsia" w:cstheme="minorEastAsia"/>
                <w:sz w:val="24"/>
                <w:szCs w:val="24"/>
              </w:rPr>
              <w:t>进入“天津市东丽区华新小学”服务平台，点击下方菜单“入学预约登记”，填报信息。</w:t>
            </w:r>
          </w:p>
        </w:tc>
        <w:tc>
          <w:tcPr>
            <w:tcW w:w="5147" w:type="dxa"/>
          </w:tcPr>
          <w:p w14:paraId="6E2DFE6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
                <w:sz w:val="24"/>
                <w:szCs w:val="24"/>
                <w:highlight w:val="none"/>
                <w:lang w:eastAsia="zh-CN"/>
              </w:rPr>
              <w:drawing>
                <wp:anchor distT="0" distB="0" distL="114300" distR="114300" simplePos="0" relativeHeight="251661312" behindDoc="0" locked="0" layoutInCell="1" allowOverlap="1">
                  <wp:simplePos x="0" y="0"/>
                  <wp:positionH relativeFrom="column">
                    <wp:posOffset>2558415</wp:posOffset>
                  </wp:positionH>
                  <wp:positionV relativeFrom="paragraph">
                    <wp:posOffset>38100</wp:posOffset>
                  </wp:positionV>
                  <wp:extent cx="521335" cy="742950"/>
                  <wp:effectExtent l="0" t="0" r="12065" b="0"/>
                  <wp:wrapSquare wrapText="bothSides"/>
                  <wp:docPr id="1" name="图片 1" descr="C:/Users/小彤小乐/Desktop/123.jpg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小彤小乐/Desktop/123.jpg123"/>
                          <pic:cNvPicPr>
                            <a:picLocks noChangeAspect="1"/>
                          </pic:cNvPicPr>
                        </pic:nvPicPr>
                        <pic:blipFill>
                          <a:blip r:embed="rId5"/>
                          <a:srcRect l="9466" r="9466"/>
                          <a:stretch>
                            <a:fillRect/>
                          </a:stretch>
                        </pic:blipFill>
                        <pic:spPr>
                          <a:xfrm>
                            <a:off x="0" y="0"/>
                            <a:ext cx="521335" cy="742950"/>
                          </a:xfrm>
                          <a:prstGeom prst="rect">
                            <a:avLst/>
                          </a:prstGeom>
                        </pic:spPr>
                      </pic:pic>
                    </a:graphicData>
                  </a:graphic>
                </wp:anchor>
              </w:drawing>
            </w:r>
            <w:r>
              <w:rPr>
                <w:rFonts w:hint="eastAsia" w:asciiTheme="minorEastAsia" w:hAnsiTheme="minorEastAsia" w:eastAsiaTheme="minorEastAsia" w:cstheme="minorEastAsia"/>
                <w:b/>
                <w:sz w:val="24"/>
                <w:szCs w:val="24"/>
                <w:highlight w:val="none"/>
              </w:rPr>
              <w:t>方法二：</w:t>
            </w:r>
            <w:r>
              <w:rPr>
                <w:rFonts w:hint="eastAsia" w:asciiTheme="minorEastAsia" w:hAnsiTheme="minorEastAsia" w:eastAsiaTheme="minorEastAsia" w:cstheme="minorEastAsia"/>
                <w:sz w:val="24"/>
                <w:szCs w:val="24"/>
                <w:highlight w:val="none"/>
              </w:rPr>
              <w:t>扫码进入“202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本地新生预约登记”，按系统指引步骤线上填报学生信息。</w:t>
            </w:r>
          </w:p>
          <w:p w14:paraId="3BA3C63F">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color w:val="FF0000"/>
                <w:sz w:val="24"/>
                <w:szCs w:val="24"/>
              </w:rPr>
              <w:t>（家长线上登记信息客服电话:4008316688）</w:t>
            </w:r>
          </w:p>
        </w:tc>
      </w:tr>
      <w:tr w14:paraId="7D8E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9254" w:type="dxa"/>
            <w:gridSpan w:val="2"/>
          </w:tcPr>
          <w:p w14:paraId="6C56AB3E">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3.第三步:</w:t>
            </w:r>
            <w:r>
              <w:rPr>
                <w:rFonts w:hint="eastAsia" w:asciiTheme="minorEastAsia" w:hAnsiTheme="minorEastAsia" w:eastAsiaTheme="minorEastAsia" w:cstheme="minorEastAsia"/>
                <w:sz w:val="24"/>
                <w:szCs w:val="24"/>
              </w:rPr>
              <w:t>填报成功提交后，您会收到具体报名时间及顺序号相关内容的信息，请妥善保存，请您于报名当日凭此信息在规定时间内入校验证，</w:t>
            </w:r>
            <w:r>
              <w:rPr>
                <w:rFonts w:hint="eastAsia" w:asciiTheme="minorEastAsia" w:hAnsiTheme="minorEastAsia" w:eastAsiaTheme="minorEastAsia" w:cstheme="minorEastAsia"/>
                <w:b/>
                <w:sz w:val="24"/>
                <w:szCs w:val="24"/>
              </w:rPr>
              <w:t>须携带居民户口簿、合法固定居所的证明（原件、复印件）</w:t>
            </w:r>
          </w:p>
        </w:tc>
      </w:tr>
    </w:tbl>
    <w:p w14:paraId="5BC814B7">
      <w:pPr>
        <w:pStyle w:val="9"/>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四、注意事项：</w:t>
      </w:r>
    </w:p>
    <w:p w14:paraId="5DF010A2">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1.家长应确保所提供的证件及其他证明材料真实有效。如证件、证明查验不属实，您的孩子将失去</w:t>
      </w:r>
      <w:r>
        <w:rPr>
          <w:rFonts w:hint="eastAsia" w:asciiTheme="minorEastAsia" w:hAnsiTheme="minorEastAsia" w:eastAsiaTheme="minorEastAsia" w:cstheme="minorEastAsia"/>
          <w:sz w:val="24"/>
          <w:szCs w:val="24"/>
          <w:lang w:val="en-US" w:eastAsia="zh-CN"/>
        </w:rPr>
        <w:t>在本校的</w:t>
      </w:r>
      <w:r>
        <w:rPr>
          <w:rFonts w:hint="eastAsia" w:asciiTheme="minorEastAsia" w:hAnsiTheme="minorEastAsia" w:eastAsiaTheme="minorEastAsia" w:cstheme="minorEastAsia"/>
          <w:sz w:val="24"/>
          <w:szCs w:val="24"/>
        </w:rPr>
        <w:t>入学资格。</w:t>
      </w:r>
    </w:p>
    <w:p w14:paraId="13011235">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2.报名当日仅允许一名家长</w:t>
      </w:r>
      <w:r>
        <w:rPr>
          <w:rFonts w:hint="eastAsia" w:asciiTheme="minorEastAsia" w:hAnsiTheme="minorEastAsia" w:eastAsiaTheme="minorEastAsia" w:cstheme="minorEastAsia"/>
          <w:kern w:val="2"/>
          <w:sz w:val="24"/>
          <w:szCs w:val="24"/>
          <w:lang w:val="en-US" w:eastAsia="zh-CN"/>
        </w:rPr>
        <w:t>可带孩子</w:t>
      </w:r>
      <w:r>
        <w:rPr>
          <w:rFonts w:hint="eastAsia" w:asciiTheme="minorEastAsia" w:hAnsiTheme="minorEastAsia" w:eastAsiaTheme="minorEastAsia" w:cstheme="minorEastAsia"/>
          <w:kern w:val="2"/>
          <w:sz w:val="24"/>
          <w:szCs w:val="24"/>
        </w:rPr>
        <w:t>入校</w:t>
      </w:r>
      <w:r>
        <w:rPr>
          <w:rFonts w:hint="eastAsia" w:asciiTheme="minorEastAsia" w:hAnsiTheme="minorEastAsia" w:eastAsiaTheme="minorEastAsia" w:cstheme="minorEastAsia"/>
          <w:kern w:val="2"/>
          <w:sz w:val="24"/>
          <w:szCs w:val="24"/>
          <w:lang w:val="en-US" w:eastAsia="zh-CN"/>
        </w:rPr>
        <w:t>登记报名</w:t>
      </w:r>
      <w:r>
        <w:rPr>
          <w:rFonts w:hint="eastAsia" w:asciiTheme="minorEastAsia" w:hAnsiTheme="minorEastAsia" w:eastAsiaTheme="minorEastAsia" w:cstheme="minorEastAsia"/>
          <w:kern w:val="2"/>
          <w:sz w:val="24"/>
          <w:szCs w:val="24"/>
        </w:rPr>
        <w:t>。</w:t>
      </w:r>
    </w:p>
    <w:p w14:paraId="271A37F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3.适龄儿童确因身体状况需要延缓入学的，由其父母或者其他法定监护人带有效证明于</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rPr>
        <w:t>日到学校提出申请。</w:t>
      </w:r>
    </w:p>
    <w:p w14:paraId="0C64551A">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4.报名时间截止到202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rPr>
        <w:t>日16:00时，逾期不再办理。</w:t>
      </w:r>
    </w:p>
    <w:p w14:paraId="4B4001EA">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温馨提示：</w:t>
      </w:r>
    </w:p>
    <w:p w14:paraId="6AFB146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1.学校依据资助政策，义务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高中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教育阶段建档立卡学生，以及非建档立卡的家庭经济困难残疾学生、农村低保家庭学生、农村特困救助供养学生等四类家庭经济困难非寄宿生享受学生生活补助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免学费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，符合上述条件的学生请到校咨询</w:t>
      </w:r>
      <w:r>
        <w:rPr>
          <w:rFonts w:hint="eastAsia" w:asciiTheme="minorEastAsia" w:hAnsiTheme="minorEastAsia" w:eastAsiaTheme="minorEastAsia" w:cstheme="minorEastAsia"/>
          <w:sz w:val="24"/>
          <w:szCs w:val="24"/>
          <w:lang w:eastAsia="zh-CN"/>
        </w:rPr>
        <w:t>。</w:t>
      </w:r>
    </w:p>
    <w:p w14:paraId="4A06D75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2.录取顺序与报名顺序无关，线上注册预约结果只用于信息采集不等同于202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年新生录取结果。</w:t>
      </w:r>
    </w:p>
    <w:p w14:paraId="736A9DD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报名时请家长衣冠得体，举止文明，遵守学校安排，不聚集、不停留。</w:t>
      </w:r>
    </w:p>
    <w:p w14:paraId="02C422A4">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特别提醒：</w:t>
      </w:r>
      <w:r>
        <w:rPr>
          <w:rFonts w:hint="eastAsia" w:asciiTheme="minorEastAsia" w:hAnsiTheme="minorEastAsia" w:eastAsiaTheme="minorEastAsia" w:cstheme="minorEastAsia"/>
          <w:kern w:val="2"/>
          <w:sz w:val="24"/>
          <w:szCs w:val="24"/>
          <w:highlight w:val="none"/>
          <w:lang w:val="en-US" w:eastAsia="zh-CN" w:bidi="ar-SA"/>
        </w:rPr>
        <w:t>天津师范大学附属华新小学荣达路校区已投</w:t>
      </w:r>
      <w:r>
        <w:rPr>
          <w:rFonts w:hint="eastAsia" w:asciiTheme="minorEastAsia" w:hAnsiTheme="minorEastAsia" w:eastAsiaTheme="minorEastAsia" w:cstheme="minorEastAsia"/>
          <w:kern w:val="2"/>
          <w:sz w:val="24"/>
          <w:szCs w:val="24"/>
          <w:lang w:val="en-US" w:eastAsia="zh-CN" w:bidi="ar-SA"/>
        </w:rPr>
        <w:t>入使用，依据提供的户籍地址及实际居住地就近安置入学。原则上，华富家园社区、天欣花园社区、华丰家园社区、顶秀欣园社区、名都园社区的适龄儿童，在</w:t>
      </w:r>
      <w:r>
        <w:rPr>
          <w:rFonts w:hint="eastAsia" w:asciiTheme="minorEastAsia" w:hAnsiTheme="minorEastAsia" w:eastAsiaTheme="minorEastAsia" w:cstheme="minorEastAsia"/>
          <w:kern w:val="2"/>
          <w:sz w:val="24"/>
          <w:szCs w:val="24"/>
          <w:highlight w:val="none"/>
          <w:lang w:val="en-US" w:eastAsia="zh-CN" w:bidi="ar-SA"/>
        </w:rPr>
        <w:t>天津师范大学附属华新小学入学。</w:t>
      </w:r>
      <w:r>
        <w:rPr>
          <w:rFonts w:hint="eastAsia" w:asciiTheme="minorEastAsia" w:hAnsiTheme="minorEastAsia" w:eastAsiaTheme="minorEastAsia" w:cstheme="minorEastAsia"/>
          <w:kern w:val="2"/>
          <w:sz w:val="24"/>
          <w:szCs w:val="24"/>
          <w:lang w:val="en-US" w:eastAsia="zh-CN" w:bidi="ar-SA"/>
        </w:rPr>
        <w:t>雪优花园社区（</w:t>
      </w:r>
      <w:r>
        <w:rPr>
          <w:rFonts w:hint="eastAsia" w:asciiTheme="minorEastAsia" w:hAnsiTheme="minorEastAsia" w:eastAsiaTheme="minorEastAsia" w:cstheme="minorEastAsia"/>
          <w:b w:val="0"/>
          <w:bCs w:val="0"/>
          <w:kern w:val="2"/>
          <w:sz w:val="24"/>
          <w:szCs w:val="24"/>
          <w:lang w:val="en-US" w:eastAsia="zh-CN" w:bidi="ar-SA"/>
        </w:rPr>
        <w:t>唐</w:t>
      </w:r>
      <w:r>
        <w:rPr>
          <w:rFonts w:hint="eastAsia" w:asciiTheme="minorEastAsia" w:hAnsiTheme="minorEastAsia" w:eastAsiaTheme="minorEastAsia" w:cstheme="minorEastAsia"/>
          <w:b w:val="0"/>
          <w:bCs w:val="0"/>
          <w:color w:val="auto"/>
          <w:sz w:val="24"/>
          <w:szCs w:val="24"/>
          <w:lang w:val="en-US" w:eastAsia="zh-CN"/>
        </w:rPr>
        <w:t>槿</w:t>
      </w:r>
      <w:r>
        <w:rPr>
          <w:rFonts w:hint="eastAsia" w:asciiTheme="minorEastAsia" w:hAnsiTheme="minorEastAsia" w:eastAsiaTheme="minorEastAsia" w:cstheme="minorEastAsia"/>
          <w:b w:val="0"/>
          <w:bCs w:val="0"/>
          <w:kern w:val="2"/>
          <w:sz w:val="24"/>
          <w:szCs w:val="24"/>
          <w:lang w:val="en-US" w:eastAsia="zh-CN" w:bidi="ar-SA"/>
        </w:rPr>
        <w:t>苑</w:t>
      </w:r>
      <w:r>
        <w:rPr>
          <w:rFonts w:hint="eastAsia" w:asciiTheme="minorEastAsia" w:hAnsiTheme="minorEastAsia" w:eastAsiaTheme="minorEastAsia" w:cstheme="minorEastAsia"/>
          <w:kern w:val="2"/>
          <w:sz w:val="24"/>
          <w:szCs w:val="24"/>
          <w:lang w:val="en-US" w:eastAsia="zh-CN" w:bidi="ar-SA"/>
        </w:rPr>
        <w:t>、秀拉花园、鲲栖府、香堡花园、比松家园）、唐雅苑社区、茗润轩社区（茗润轩、香润轩、久润轩、留润轩）、芳润轩小区、慧谷园、泽欣园的适龄儿童，在</w:t>
      </w:r>
      <w:r>
        <w:rPr>
          <w:rFonts w:hint="eastAsia" w:asciiTheme="minorEastAsia" w:hAnsiTheme="minorEastAsia" w:eastAsiaTheme="minorEastAsia" w:cstheme="minorEastAsia"/>
          <w:kern w:val="2"/>
          <w:sz w:val="24"/>
          <w:szCs w:val="24"/>
          <w:highlight w:val="none"/>
          <w:lang w:val="en-US" w:eastAsia="zh-CN" w:bidi="ar-SA"/>
        </w:rPr>
        <w:t>天津师范大学附属华新小学荣达路校区入学。</w:t>
      </w:r>
      <w:r>
        <w:rPr>
          <w:rFonts w:hint="eastAsia" w:asciiTheme="minorEastAsia" w:hAnsiTheme="minorEastAsia" w:eastAsiaTheme="minorEastAsia" w:cstheme="minorEastAsia"/>
          <w:kern w:val="2"/>
          <w:sz w:val="24"/>
          <w:szCs w:val="24"/>
          <w:lang w:val="en-US" w:eastAsia="zh-CN" w:bidi="ar-SA"/>
        </w:rPr>
        <w:t>如有特殊情况，可线下申请统筹协调。</w:t>
      </w:r>
    </w:p>
    <w:p w14:paraId="16BE15BD">
      <w:pPr>
        <w:pStyle w:val="9"/>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五、发放通知书时间</w:t>
      </w:r>
    </w:p>
    <w:p w14:paraId="41E3DB49">
      <w:pPr>
        <w:pStyle w:val="9"/>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anchor distT="0" distB="0" distL="114300" distR="114300" simplePos="0" relativeHeight="251659264" behindDoc="0" locked="0" layoutInCell="1" allowOverlap="1">
            <wp:simplePos x="0" y="0"/>
            <wp:positionH relativeFrom="column">
              <wp:posOffset>3703320</wp:posOffset>
            </wp:positionH>
            <wp:positionV relativeFrom="paragraph">
              <wp:posOffset>106680</wp:posOffset>
            </wp:positionV>
            <wp:extent cx="767715" cy="771525"/>
            <wp:effectExtent l="19050" t="0" r="0" b="0"/>
            <wp:wrapSquare wrapText="bothSides"/>
            <wp:docPr id="2" name="图片 1" descr="C:\Users\lenovo\AppData\Local\Temp\WeChat Files\8725d571b235219889e70a2e4b7fe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lenovo\AppData\Local\Temp\WeChat Files\8725d571b235219889e70a2e4b7fe4f.jpg"/>
                    <pic:cNvPicPr>
                      <a:picLocks noChangeAspect="1" noChangeArrowheads="1"/>
                    </pic:cNvPicPr>
                  </pic:nvPicPr>
                  <pic:blipFill>
                    <a:blip r:embed="rId6" cstate="print"/>
                    <a:srcRect/>
                    <a:stretch>
                      <a:fillRect/>
                    </a:stretch>
                  </pic:blipFill>
                  <pic:spPr>
                    <a:xfrm>
                      <a:off x="0" y="0"/>
                      <a:ext cx="767715" cy="771525"/>
                    </a:xfrm>
                    <a:prstGeom prst="rect">
                      <a:avLst/>
                    </a:prstGeom>
                    <a:noFill/>
                    <a:ln w="9525">
                      <a:noFill/>
                      <a:miter lim="800000"/>
                      <a:headEnd/>
                      <a:tailEnd/>
                    </a:ln>
                  </pic:spPr>
                </pic:pic>
              </a:graphicData>
            </a:graphic>
          </wp:anchor>
        </w:drawing>
      </w:r>
      <w:r>
        <w:rPr>
          <w:rFonts w:hint="eastAsia" w:asciiTheme="minorEastAsia" w:hAnsiTheme="minorEastAsia" w:eastAsiaTheme="minorEastAsia" w:cstheme="minorEastAsia"/>
          <w:sz w:val="24"/>
          <w:szCs w:val="24"/>
        </w:rPr>
        <w:t xml:space="preserve">关注华新小学微信公众号或以当日报名通知为准。 </w:t>
      </w:r>
    </w:p>
    <w:p w14:paraId="0FF1DA8B">
      <w:pPr>
        <w:pStyle w:val="9"/>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p>
    <w:p w14:paraId="4082F37A">
      <w:pPr>
        <w:pStyle w:val="9"/>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六、咨询电话：</w:t>
      </w:r>
    </w:p>
    <w:p w14:paraId="25A6AAA5">
      <w:pPr>
        <w:pStyle w:val="9"/>
        <w:keepNext w:val="0"/>
        <w:keepLines w:val="0"/>
        <w:pageBreakBefore w:val="0"/>
        <w:kinsoku/>
        <w:wordWrap/>
        <w:overflowPunct/>
        <w:topLinePunct w:val="0"/>
        <w:autoSpaceDE/>
        <w:autoSpaceDN/>
        <w:bidi w:val="0"/>
        <w:adjustRightInd/>
        <w:snapToGrid/>
        <w:spacing w:line="440" w:lineRule="exact"/>
        <w:ind w:firstLine="465"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华新小学教务处：84924078</w:t>
      </w:r>
    </w:p>
    <w:p w14:paraId="17F6EAE0">
      <w:pPr>
        <w:pStyle w:val="9"/>
        <w:keepNext w:val="0"/>
        <w:keepLines w:val="0"/>
        <w:pageBreakBefore w:val="0"/>
        <w:kinsoku/>
        <w:wordWrap/>
        <w:overflowPunct/>
        <w:topLinePunct w:val="0"/>
        <w:autoSpaceDE/>
        <w:autoSpaceDN/>
        <w:bidi w:val="0"/>
        <w:adjustRightInd/>
        <w:snapToGrid/>
        <w:spacing w:line="440" w:lineRule="exact"/>
        <w:ind w:left="48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接待时间： </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55F06732">
      <w:pPr>
        <w:pStyle w:val="9"/>
        <w:keepNext w:val="0"/>
        <w:keepLines w:val="0"/>
        <w:pageBreakBefore w:val="0"/>
        <w:kinsoku/>
        <w:wordWrap/>
        <w:overflowPunct/>
        <w:topLinePunct w:val="0"/>
        <w:autoSpaceDE/>
        <w:autoSpaceDN/>
        <w:bidi w:val="0"/>
        <w:adjustRightInd/>
        <w:snapToGrid/>
        <w:spacing w:line="440" w:lineRule="exact"/>
        <w:ind w:firstLine="1680" w:firstLineChars="7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上午 8:30-11:30       下午 1:00-4:00 </w:t>
      </w:r>
      <w:bookmarkStart w:id="0" w:name="_GoBack"/>
      <w:bookmarkEnd w:id="0"/>
    </w:p>
    <w:p w14:paraId="58B19F09">
      <w:pPr>
        <w:pStyle w:val="9"/>
        <w:keepNext w:val="0"/>
        <w:keepLines w:val="0"/>
        <w:pageBreakBefore w:val="0"/>
        <w:kinsoku/>
        <w:wordWrap/>
        <w:overflowPunct/>
        <w:topLinePunct w:val="0"/>
        <w:autoSpaceDE/>
        <w:autoSpaceDN/>
        <w:bidi w:val="0"/>
        <w:adjustRightInd/>
        <w:snapToGrid/>
        <w:spacing w:line="440" w:lineRule="exact"/>
        <w:ind w:left="480" w:firstLine="0" w:firstLineChars="0"/>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此招生简章最终解释权归</w:t>
      </w:r>
      <w:r>
        <w:rPr>
          <w:rFonts w:hint="eastAsia" w:asciiTheme="minorEastAsia" w:hAnsiTheme="minorEastAsia" w:eastAsiaTheme="minorEastAsia" w:cstheme="minorEastAsia"/>
          <w:sz w:val="18"/>
          <w:szCs w:val="18"/>
          <w:lang w:eastAsia="zh-CN"/>
        </w:rPr>
        <w:t>天津师范大学附属华新小学教育集团</w:t>
      </w:r>
    </w:p>
    <w:p w14:paraId="62B4CCA2">
      <w:pPr>
        <w:pStyle w:val="9"/>
        <w:keepNext w:val="0"/>
        <w:keepLines w:val="0"/>
        <w:pageBreakBefore w:val="0"/>
        <w:kinsoku/>
        <w:wordWrap/>
        <w:overflowPunct/>
        <w:topLinePunct w:val="0"/>
        <w:autoSpaceDE/>
        <w:autoSpaceDN/>
        <w:bidi w:val="0"/>
        <w:adjustRightInd/>
        <w:snapToGrid/>
        <w:spacing w:line="440" w:lineRule="exact"/>
        <w:ind w:left="480" w:firstLine="0" w:firstLineChars="0"/>
        <w:textAlignment w:val="auto"/>
        <w:rPr>
          <w:rFonts w:hint="eastAsia" w:asciiTheme="minorEastAsia" w:hAnsiTheme="minorEastAsia" w:eastAsiaTheme="minorEastAsia" w:cstheme="minorEastAsia"/>
          <w:sz w:val="18"/>
          <w:szCs w:val="18"/>
          <w:lang w:eastAsia="zh-CN"/>
        </w:rPr>
      </w:pPr>
    </w:p>
    <w:p w14:paraId="377E3084">
      <w:pPr>
        <w:pStyle w:val="9"/>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天津师范大学附属华新小学教育集团</w:t>
      </w:r>
    </w:p>
    <w:p w14:paraId="75405DB9">
      <w:pPr>
        <w:pStyle w:val="9"/>
        <w:keepNext w:val="0"/>
        <w:keepLines w:val="0"/>
        <w:pageBreakBefore w:val="0"/>
        <w:kinsoku/>
        <w:wordWrap/>
        <w:overflowPunct/>
        <w:topLinePunct w:val="0"/>
        <w:autoSpaceDE/>
        <w:autoSpaceDN/>
        <w:bidi w:val="0"/>
        <w:adjustRightInd/>
        <w:snapToGrid/>
        <w:spacing w:line="440" w:lineRule="exact"/>
        <w:ind w:left="840" w:leftChars="400" w:right="480" w:firstLine="6840" w:firstLineChars="28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rPr>
        <w:t>日</w:t>
      </w:r>
    </w:p>
    <w:sectPr>
      <w:pgSz w:w="11906" w:h="16838"/>
      <w:pgMar w:top="607" w:right="607" w:bottom="607" w:left="60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685777"/>
    <w:multiLevelType w:val="singleLevel"/>
    <w:tmpl w:val="23685777"/>
    <w:lvl w:ilvl="0" w:tentative="0">
      <w:start w:val="1"/>
      <w:numFmt w:val="decimal"/>
      <w:lvlText w:val="%1."/>
      <w:lvlJc w:val="left"/>
      <w:pPr>
        <w:tabs>
          <w:tab w:val="left" w:pos="312"/>
        </w:tabs>
      </w:pPr>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ZGIxZDY0YzRjOGI1MTI3MWI2YzU3YTA3YTU2ODgifQ=="/>
  </w:docVars>
  <w:rsids>
    <w:rsidRoot w:val="00F5512C"/>
    <w:rsid w:val="00000EDD"/>
    <w:rsid w:val="00005BE1"/>
    <w:rsid w:val="00021603"/>
    <w:rsid w:val="00030BD6"/>
    <w:rsid w:val="00033A3B"/>
    <w:rsid w:val="0003636C"/>
    <w:rsid w:val="00053A2E"/>
    <w:rsid w:val="00055269"/>
    <w:rsid w:val="0005726B"/>
    <w:rsid w:val="000A106C"/>
    <w:rsid w:val="000A1321"/>
    <w:rsid w:val="000A1971"/>
    <w:rsid w:val="000D4ADD"/>
    <w:rsid w:val="000E7EC7"/>
    <w:rsid w:val="000F009C"/>
    <w:rsid w:val="0010415A"/>
    <w:rsid w:val="00186AB9"/>
    <w:rsid w:val="00197295"/>
    <w:rsid w:val="001B577C"/>
    <w:rsid w:val="001C2AFA"/>
    <w:rsid w:val="001C5117"/>
    <w:rsid w:val="00200121"/>
    <w:rsid w:val="00202923"/>
    <w:rsid w:val="00206071"/>
    <w:rsid w:val="002212AD"/>
    <w:rsid w:val="00226CB0"/>
    <w:rsid w:val="0023564A"/>
    <w:rsid w:val="0023628C"/>
    <w:rsid w:val="00283927"/>
    <w:rsid w:val="00293A9A"/>
    <w:rsid w:val="002B1716"/>
    <w:rsid w:val="002C7926"/>
    <w:rsid w:val="002E1B7C"/>
    <w:rsid w:val="002E3794"/>
    <w:rsid w:val="002F15D8"/>
    <w:rsid w:val="003016D6"/>
    <w:rsid w:val="00313D28"/>
    <w:rsid w:val="00321DB8"/>
    <w:rsid w:val="00335096"/>
    <w:rsid w:val="00346E8E"/>
    <w:rsid w:val="00361678"/>
    <w:rsid w:val="003678A7"/>
    <w:rsid w:val="00374601"/>
    <w:rsid w:val="003C14C2"/>
    <w:rsid w:val="003E648C"/>
    <w:rsid w:val="003E666C"/>
    <w:rsid w:val="00480159"/>
    <w:rsid w:val="004C48AB"/>
    <w:rsid w:val="004C4C03"/>
    <w:rsid w:val="004C7E5C"/>
    <w:rsid w:val="004F01D6"/>
    <w:rsid w:val="00510B31"/>
    <w:rsid w:val="00511945"/>
    <w:rsid w:val="00511AA4"/>
    <w:rsid w:val="00532727"/>
    <w:rsid w:val="00557D52"/>
    <w:rsid w:val="00562894"/>
    <w:rsid w:val="00582B9A"/>
    <w:rsid w:val="005B2BA9"/>
    <w:rsid w:val="005C3074"/>
    <w:rsid w:val="005E22DB"/>
    <w:rsid w:val="00614C40"/>
    <w:rsid w:val="00622540"/>
    <w:rsid w:val="00643BBD"/>
    <w:rsid w:val="00654D86"/>
    <w:rsid w:val="006F0832"/>
    <w:rsid w:val="00705048"/>
    <w:rsid w:val="00725F4B"/>
    <w:rsid w:val="00773916"/>
    <w:rsid w:val="00796ABA"/>
    <w:rsid w:val="007F7E81"/>
    <w:rsid w:val="00822FDB"/>
    <w:rsid w:val="00830125"/>
    <w:rsid w:val="00840262"/>
    <w:rsid w:val="00884E22"/>
    <w:rsid w:val="008A3DE4"/>
    <w:rsid w:val="008B15C0"/>
    <w:rsid w:val="008C5F11"/>
    <w:rsid w:val="00903A2C"/>
    <w:rsid w:val="00932F52"/>
    <w:rsid w:val="00940C9F"/>
    <w:rsid w:val="0095351D"/>
    <w:rsid w:val="0095424F"/>
    <w:rsid w:val="00957F2F"/>
    <w:rsid w:val="0096378E"/>
    <w:rsid w:val="00971941"/>
    <w:rsid w:val="00984F81"/>
    <w:rsid w:val="00986EEC"/>
    <w:rsid w:val="0099351A"/>
    <w:rsid w:val="00994E2B"/>
    <w:rsid w:val="00995560"/>
    <w:rsid w:val="009B0218"/>
    <w:rsid w:val="009E04BD"/>
    <w:rsid w:val="00A30E73"/>
    <w:rsid w:val="00A42E8A"/>
    <w:rsid w:val="00A95FB7"/>
    <w:rsid w:val="00AB06FD"/>
    <w:rsid w:val="00AB7FF5"/>
    <w:rsid w:val="00AC7DFB"/>
    <w:rsid w:val="00AF37A6"/>
    <w:rsid w:val="00B00A35"/>
    <w:rsid w:val="00B02DCE"/>
    <w:rsid w:val="00B15F35"/>
    <w:rsid w:val="00B4095F"/>
    <w:rsid w:val="00B5254D"/>
    <w:rsid w:val="00B62FDA"/>
    <w:rsid w:val="00B66253"/>
    <w:rsid w:val="00B85EC4"/>
    <w:rsid w:val="00BC1B91"/>
    <w:rsid w:val="00BF25F9"/>
    <w:rsid w:val="00BF4206"/>
    <w:rsid w:val="00C06979"/>
    <w:rsid w:val="00C0767A"/>
    <w:rsid w:val="00C13809"/>
    <w:rsid w:val="00C24545"/>
    <w:rsid w:val="00C60393"/>
    <w:rsid w:val="00C662E4"/>
    <w:rsid w:val="00C76C66"/>
    <w:rsid w:val="00C86FF9"/>
    <w:rsid w:val="00C92100"/>
    <w:rsid w:val="00CD6A29"/>
    <w:rsid w:val="00CE045C"/>
    <w:rsid w:val="00CF3F6E"/>
    <w:rsid w:val="00D124B9"/>
    <w:rsid w:val="00D617EC"/>
    <w:rsid w:val="00D75569"/>
    <w:rsid w:val="00D821D7"/>
    <w:rsid w:val="00DA336C"/>
    <w:rsid w:val="00DC0DA0"/>
    <w:rsid w:val="00DE41CE"/>
    <w:rsid w:val="00E21118"/>
    <w:rsid w:val="00E36784"/>
    <w:rsid w:val="00E37405"/>
    <w:rsid w:val="00E56A8D"/>
    <w:rsid w:val="00E577E1"/>
    <w:rsid w:val="00E7227F"/>
    <w:rsid w:val="00E73F42"/>
    <w:rsid w:val="00E8492C"/>
    <w:rsid w:val="00E92336"/>
    <w:rsid w:val="00E92D90"/>
    <w:rsid w:val="00E936FF"/>
    <w:rsid w:val="00EA1599"/>
    <w:rsid w:val="00EA501C"/>
    <w:rsid w:val="00ED6D6F"/>
    <w:rsid w:val="00EF646D"/>
    <w:rsid w:val="00F06152"/>
    <w:rsid w:val="00F14558"/>
    <w:rsid w:val="00F16901"/>
    <w:rsid w:val="00F23482"/>
    <w:rsid w:val="00F31767"/>
    <w:rsid w:val="00F36741"/>
    <w:rsid w:val="00F509A6"/>
    <w:rsid w:val="00F5512C"/>
    <w:rsid w:val="00F5781D"/>
    <w:rsid w:val="00F663CC"/>
    <w:rsid w:val="00F738D8"/>
    <w:rsid w:val="00F85B45"/>
    <w:rsid w:val="00F91C0C"/>
    <w:rsid w:val="00FB248B"/>
    <w:rsid w:val="00FB305C"/>
    <w:rsid w:val="00FB71C2"/>
    <w:rsid w:val="00FF6592"/>
    <w:rsid w:val="00FF6B57"/>
    <w:rsid w:val="01182989"/>
    <w:rsid w:val="0121734E"/>
    <w:rsid w:val="01625735"/>
    <w:rsid w:val="03075546"/>
    <w:rsid w:val="038E6C57"/>
    <w:rsid w:val="03A5451A"/>
    <w:rsid w:val="03D71A4C"/>
    <w:rsid w:val="04021749"/>
    <w:rsid w:val="04207E21"/>
    <w:rsid w:val="05A76A4C"/>
    <w:rsid w:val="069E7D28"/>
    <w:rsid w:val="06F04422"/>
    <w:rsid w:val="06F80994"/>
    <w:rsid w:val="07AA7B06"/>
    <w:rsid w:val="08327B6E"/>
    <w:rsid w:val="08955C95"/>
    <w:rsid w:val="08BA6A96"/>
    <w:rsid w:val="08E648E3"/>
    <w:rsid w:val="093D63BB"/>
    <w:rsid w:val="095E38C5"/>
    <w:rsid w:val="09754060"/>
    <w:rsid w:val="09756E61"/>
    <w:rsid w:val="0B674587"/>
    <w:rsid w:val="0BE1258C"/>
    <w:rsid w:val="0BFC5617"/>
    <w:rsid w:val="0CB16402"/>
    <w:rsid w:val="0CDF1CB3"/>
    <w:rsid w:val="10B71B0D"/>
    <w:rsid w:val="10D940A5"/>
    <w:rsid w:val="11CB5870"/>
    <w:rsid w:val="1202500A"/>
    <w:rsid w:val="122A25C2"/>
    <w:rsid w:val="12444A03"/>
    <w:rsid w:val="128535CC"/>
    <w:rsid w:val="13370CE3"/>
    <w:rsid w:val="13712447"/>
    <w:rsid w:val="13CC1FD4"/>
    <w:rsid w:val="14F35EB8"/>
    <w:rsid w:val="156D0D45"/>
    <w:rsid w:val="15B11221"/>
    <w:rsid w:val="15E736AE"/>
    <w:rsid w:val="17795D6E"/>
    <w:rsid w:val="187D53EA"/>
    <w:rsid w:val="18B123CD"/>
    <w:rsid w:val="1977008B"/>
    <w:rsid w:val="1A4C776A"/>
    <w:rsid w:val="1AAB550F"/>
    <w:rsid w:val="1AC96953"/>
    <w:rsid w:val="1B812F99"/>
    <w:rsid w:val="1CCC06EE"/>
    <w:rsid w:val="1CFF6D16"/>
    <w:rsid w:val="1DBA6010"/>
    <w:rsid w:val="1E2854EA"/>
    <w:rsid w:val="1E3E4C49"/>
    <w:rsid w:val="1EDB57F2"/>
    <w:rsid w:val="1F751511"/>
    <w:rsid w:val="1FD3475E"/>
    <w:rsid w:val="208512E0"/>
    <w:rsid w:val="21354AB4"/>
    <w:rsid w:val="23AB6CE1"/>
    <w:rsid w:val="245060A9"/>
    <w:rsid w:val="249F47BE"/>
    <w:rsid w:val="24B678A1"/>
    <w:rsid w:val="267970E1"/>
    <w:rsid w:val="26A050C5"/>
    <w:rsid w:val="26D703BB"/>
    <w:rsid w:val="28571A3E"/>
    <w:rsid w:val="285B2563"/>
    <w:rsid w:val="28E601C9"/>
    <w:rsid w:val="29115E06"/>
    <w:rsid w:val="295B1778"/>
    <w:rsid w:val="2B807273"/>
    <w:rsid w:val="2CB27900"/>
    <w:rsid w:val="2CC633AC"/>
    <w:rsid w:val="2D5766F2"/>
    <w:rsid w:val="303348B4"/>
    <w:rsid w:val="304D0F37"/>
    <w:rsid w:val="31CF2D03"/>
    <w:rsid w:val="31F33F08"/>
    <w:rsid w:val="325F38E1"/>
    <w:rsid w:val="32D54349"/>
    <w:rsid w:val="33CA584C"/>
    <w:rsid w:val="33F246D2"/>
    <w:rsid w:val="34675474"/>
    <w:rsid w:val="348778C5"/>
    <w:rsid w:val="351729F7"/>
    <w:rsid w:val="36A54F40"/>
    <w:rsid w:val="36AA33F6"/>
    <w:rsid w:val="3801798E"/>
    <w:rsid w:val="39D32C64"/>
    <w:rsid w:val="3A12378C"/>
    <w:rsid w:val="3AB14D62"/>
    <w:rsid w:val="3C3353C8"/>
    <w:rsid w:val="3C547ECE"/>
    <w:rsid w:val="3CB539C1"/>
    <w:rsid w:val="3D104FCD"/>
    <w:rsid w:val="3E09134A"/>
    <w:rsid w:val="3EA24137"/>
    <w:rsid w:val="40490124"/>
    <w:rsid w:val="408C057B"/>
    <w:rsid w:val="40BB2DD0"/>
    <w:rsid w:val="40CD665F"/>
    <w:rsid w:val="40F709A4"/>
    <w:rsid w:val="42522BCF"/>
    <w:rsid w:val="43543068"/>
    <w:rsid w:val="43E51F12"/>
    <w:rsid w:val="45686094"/>
    <w:rsid w:val="45753EF9"/>
    <w:rsid w:val="472745EF"/>
    <w:rsid w:val="47737835"/>
    <w:rsid w:val="483671E0"/>
    <w:rsid w:val="48AB197C"/>
    <w:rsid w:val="48B42226"/>
    <w:rsid w:val="49BE56DF"/>
    <w:rsid w:val="4AE352D2"/>
    <w:rsid w:val="4C2630C7"/>
    <w:rsid w:val="4C6F6B45"/>
    <w:rsid w:val="4D1B00DF"/>
    <w:rsid w:val="4F1E07E2"/>
    <w:rsid w:val="4FDE415B"/>
    <w:rsid w:val="4FED0352"/>
    <w:rsid w:val="502F4C40"/>
    <w:rsid w:val="50B27620"/>
    <w:rsid w:val="5108449A"/>
    <w:rsid w:val="52A86F2C"/>
    <w:rsid w:val="52DE2DF5"/>
    <w:rsid w:val="5379510C"/>
    <w:rsid w:val="545517EB"/>
    <w:rsid w:val="54750068"/>
    <w:rsid w:val="56CE6835"/>
    <w:rsid w:val="572300E0"/>
    <w:rsid w:val="59625AF3"/>
    <w:rsid w:val="59E3084A"/>
    <w:rsid w:val="5A0C4C6A"/>
    <w:rsid w:val="5B3805CF"/>
    <w:rsid w:val="5BC2135F"/>
    <w:rsid w:val="5BD376DF"/>
    <w:rsid w:val="5BD425C6"/>
    <w:rsid w:val="5C292E8C"/>
    <w:rsid w:val="5CCE57E1"/>
    <w:rsid w:val="5D205450"/>
    <w:rsid w:val="5DC47996"/>
    <w:rsid w:val="5E59732C"/>
    <w:rsid w:val="5F026A7C"/>
    <w:rsid w:val="5F6D664E"/>
    <w:rsid w:val="601614EA"/>
    <w:rsid w:val="60C03C92"/>
    <w:rsid w:val="61384A26"/>
    <w:rsid w:val="62743DE8"/>
    <w:rsid w:val="62CA7BA6"/>
    <w:rsid w:val="63E14110"/>
    <w:rsid w:val="65B116C2"/>
    <w:rsid w:val="660316DA"/>
    <w:rsid w:val="6632742F"/>
    <w:rsid w:val="66824B50"/>
    <w:rsid w:val="6833299C"/>
    <w:rsid w:val="688356D2"/>
    <w:rsid w:val="69AA799B"/>
    <w:rsid w:val="69D56401"/>
    <w:rsid w:val="6A1321AF"/>
    <w:rsid w:val="6CD306F8"/>
    <w:rsid w:val="6F327E52"/>
    <w:rsid w:val="704716DB"/>
    <w:rsid w:val="706A205B"/>
    <w:rsid w:val="7073427E"/>
    <w:rsid w:val="71AC120D"/>
    <w:rsid w:val="729B7ABC"/>
    <w:rsid w:val="72CB365E"/>
    <w:rsid w:val="72D14EFD"/>
    <w:rsid w:val="73593BFF"/>
    <w:rsid w:val="741F49D1"/>
    <w:rsid w:val="75932CCC"/>
    <w:rsid w:val="75B25848"/>
    <w:rsid w:val="76203EE1"/>
    <w:rsid w:val="76487F5B"/>
    <w:rsid w:val="7702635B"/>
    <w:rsid w:val="77272DBC"/>
    <w:rsid w:val="77742AF8"/>
    <w:rsid w:val="77A17922"/>
    <w:rsid w:val="77CE623E"/>
    <w:rsid w:val="78B7188E"/>
    <w:rsid w:val="799040F2"/>
    <w:rsid w:val="7A005709"/>
    <w:rsid w:val="7B6475E5"/>
    <w:rsid w:val="7B8C2698"/>
    <w:rsid w:val="7BCB31C0"/>
    <w:rsid w:val="7BE97AEA"/>
    <w:rsid w:val="7BF662B0"/>
    <w:rsid w:val="7CCA78F7"/>
    <w:rsid w:val="7D39684F"/>
    <w:rsid w:val="7F727350"/>
    <w:rsid w:val="7FC36B15"/>
    <w:rsid w:val="7FE27E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仿宋_GB2312" w:eastAsia="仿宋_GB2312"/>
      <w:sz w:val="30"/>
    </w:r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List Paragraph"/>
    <w:basedOn w:val="1"/>
    <w:autoRedefine/>
    <w:qFormat/>
    <w:uiPriority w:val="34"/>
    <w:pPr>
      <w:ind w:firstLine="420" w:firstLineChars="200"/>
    </w:pPr>
  </w:style>
  <w:style w:type="character" w:customStyle="1" w:styleId="10">
    <w:name w:val="页眉 Char"/>
    <w:basedOn w:val="8"/>
    <w:link w:val="5"/>
    <w:autoRedefine/>
    <w:semiHidden/>
    <w:qFormat/>
    <w:uiPriority w:val="99"/>
    <w:rPr>
      <w:sz w:val="18"/>
      <w:szCs w:val="18"/>
    </w:rPr>
  </w:style>
  <w:style w:type="character" w:customStyle="1" w:styleId="11">
    <w:name w:val="页脚 Char"/>
    <w:basedOn w:val="8"/>
    <w:link w:val="4"/>
    <w:autoRedefine/>
    <w:semiHidden/>
    <w:qFormat/>
    <w:uiPriority w:val="99"/>
    <w:rPr>
      <w:sz w:val="18"/>
      <w:szCs w:val="18"/>
    </w:rPr>
  </w:style>
  <w:style w:type="character" w:customStyle="1" w:styleId="12">
    <w:name w:val="NormalCharacter"/>
    <w:autoRedefine/>
    <w:semiHidden/>
    <w:qFormat/>
    <w:uiPriority w:val="0"/>
  </w:style>
  <w:style w:type="character" w:customStyle="1" w:styleId="13">
    <w:name w:val="批注框文本 Char"/>
    <w:basedOn w:val="8"/>
    <w:link w:val="3"/>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1748</Words>
  <Characters>1922</Characters>
  <Lines>10</Lines>
  <Paragraphs>2</Paragraphs>
  <TotalTime>1</TotalTime>
  <ScaleCrop>false</ScaleCrop>
  <LinksUpToDate>false</LinksUpToDate>
  <CharactersWithSpaces>1975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刘玉玲</cp:lastModifiedBy>
  <cp:lastPrinted>2023-06-08T00:18:00Z</cp:lastPrinted>
  <dcterms:modified xsi:type="dcterms:W3CDTF">2025-05-01T09:50:48Z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E351B6EA59584B27B026B78F4803513B_13</vt:lpwstr>
  </property>
  <property fmtid="{D5CDD505-2E9C-101B-9397-08002B2CF9AE}" pid="4" name="KSOTemplateDocerSaveRecord">
    <vt:lpwstr>eyJoZGlkIjoiMTNmMTFkZjExZDhmNjcyMzU4MmYzNTI4ZjkyNzZlOTkiLCJ1c2VySWQiOiIxNjg4NDM4MjQ3In0=</vt:lpwstr>
  </property>
</Properties>
</file>