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3FFAB">
      <w:r>
        <w:rPr>
          <w:rFonts w:hint="eastAsia" w:ascii="仿宋_GB2312" w:eastAsia="仿宋_GB2312"/>
          <w:sz w:val="32"/>
        </w:rPr>
        <w:t>万全第二小学始终把面向学生、促进学生发展作为教育的出发点与落脚点，随着学校办学规模的不断扩大，努力提升办学质量，夯实基础教育，促进义务教育均衡发展，积极开展各种教育活动，努力优化育人环境，在继承和发扬优良传统的同时，开拓进取，坚持立德树人的根本任务，积极探索科学地、综合地学生评价体系，用励志教育铸就孩子们成功品质，用励志教育照亮孩子美好未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NDIyMzFjZWJiNWM4NDA2ZGI5NTIzNjhlZWJhOTAifQ=="/>
  </w:docVars>
  <w:rsids>
    <w:rsidRoot w:val="6FCC44BF"/>
    <w:rsid w:val="6FCC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2024-09-04T08:22:00Z</dcterms:created>
  <dc:creator>纾玮！</dc:creator>
  <cp:lastModifiedBy>纾玮！</cp:lastModifiedBy>
  <dcterms:modified xsi:type="dcterms:W3CDTF">2024-09-04T08:22:46Z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E5F0B6BA07D84782943E29F5063065D5_11</vt:lpwstr>
  </property>
</Properties>
</file>